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943461736"/>
        <w:docPartObj>
          <w:docPartGallery w:val="Cover Pages"/>
          <w:docPartUnique/>
        </w:docPartObj>
      </w:sdtPr>
      <w:sdtEndPr>
        <w:rPr>
          <w:rFonts w:ascii="Verdana" w:hAnsi="Verdana"/>
          <w:color w:val="000000" w:themeColor="text1"/>
          <w:sz w:val="40"/>
          <w:szCs w:val="40"/>
        </w:rPr>
      </w:sdtEndPr>
      <w:sdtContent>
        <w:p w:rsidR="00F87AD2" w:rsidRDefault="00F87AD2"/>
        <w:p w:rsidR="007062EB" w:rsidRDefault="00FE1554" w:rsidP="007062EB">
          <w:pPr>
            <w:rPr>
              <w:rFonts w:ascii="Verdana" w:hAnsi="Verdana"/>
              <w:color w:val="000000" w:themeColor="text1"/>
              <w:sz w:val="40"/>
              <w:szCs w:val="40"/>
            </w:rPr>
          </w:pPr>
          <w:r w:rsidRPr="00FE1554">
            <w:rPr>
              <w:noProof/>
              <w:lang w:eastAsia="en-GB"/>
            </w:rPr>
            <mc:AlternateContent>
              <mc:Choice Requires="wps">
                <w:drawing>
                  <wp:anchor distT="0" distB="0" distL="114300" distR="114300" simplePos="0" relativeHeight="251664384" behindDoc="0" locked="0" layoutInCell="1" allowOverlap="1" wp14:anchorId="4758AF75" wp14:editId="304FEFE0">
                    <wp:simplePos x="0" y="0"/>
                    <wp:positionH relativeFrom="margin">
                      <wp:align>right</wp:align>
                    </wp:positionH>
                    <wp:positionV relativeFrom="page">
                      <wp:posOffset>485775</wp:posOffset>
                    </wp:positionV>
                    <wp:extent cx="640370" cy="957600"/>
                    <wp:effectExtent l="0" t="0" r="762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0370" cy="957600"/>
                            </a:xfrm>
                            <a:prstGeom prst="rect">
                              <a:avLst/>
                            </a:prstGeom>
                            <a:solidFill>
                              <a:srgbClr val="5B9BD5"/>
                            </a:solidFill>
                            <a:ln w="12700" cap="flat" cmpd="sng" algn="ctr">
                              <a:noFill/>
                              <a:prstDash val="solid"/>
                              <a:miter lim="800000"/>
                            </a:ln>
                            <a:effectLst/>
                          </wps:spPr>
                          <wps:txbx>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FE1554" w:rsidRPr="00055F79" w:rsidRDefault="00FE1554" w:rsidP="00FE1554">
                                    <w:pPr>
                                      <w:pStyle w:val="NoSpacing"/>
                                      <w:jc w:val="right"/>
                                      <w:rPr>
                                        <w:b/>
                                        <w:color w:val="FFFFFF" w:themeColor="background1"/>
                                        <w:sz w:val="24"/>
                                        <w:szCs w:val="24"/>
                                      </w:rPr>
                                    </w:pPr>
                                    <w:r>
                                      <w:rPr>
                                        <w:b/>
                                        <w:color w:val="FFFFFF" w:themeColor="background1"/>
                                        <w:sz w:val="24"/>
                                        <w:szCs w:val="24"/>
                                      </w:rPr>
                                      <w:t>2018/19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58AF75" id="Rectangle 3" o:spid="_x0000_s1026" style="position:absolute;margin-left:-.8pt;margin-top:38.25pt;width:50.4pt;height:75.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" fillcolor="#5b9bd5" stroked="f" strokeweight="1pt">
                    <v:path arrowok="t"/>
                    <o:lock v:ext="edit" aspectratio="t"/>
                    <v:textbox inset="3.6pt,,3.6pt">
                      <w:txbxContent>
                        <w:sdt>
                          <w:sdtPr>
                            <w:rPr>
                              <w:b/>
                              <w:color w:val="FFFFFF" w:themeColor="background1"/>
                              <w:sz w:val="24"/>
                              <w:szCs w:val="24"/>
                            </w:rPr>
                            <w:alias w:val="Year"/>
                            <w:tag w:val=""/>
                            <w:id w:val="-1345013390"/>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rsidR="00FE1554" w:rsidRPr="00055F79" w:rsidRDefault="00FE1554" w:rsidP="00FE1554">
                              <w:pPr>
                                <w:pStyle w:val="NoSpacing"/>
                                <w:jc w:val="right"/>
                                <w:rPr>
                                  <w:b/>
                                  <w:color w:val="FFFFFF" w:themeColor="background1"/>
                                  <w:sz w:val="24"/>
                                  <w:szCs w:val="24"/>
                                </w:rPr>
                              </w:pPr>
                              <w:r>
                                <w:rPr>
                                  <w:b/>
                                  <w:color w:val="FFFFFF" w:themeColor="background1"/>
                                  <w:sz w:val="24"/>
                                  <w:szCs w:val="24"/>
                                </w:rPr>
                                <w:t>2018/19</w:t>
                              </w:r>
                            </w:p>
                          </w:sdtContent>
                        </w:sdt>
                      </w:txbxContent>
                    </v:textbox>
                    <w10:wrap anchorx="margin" anchory="page"/>
                  </v:rect>
                </w:pict>
              </mc:Fallback>
            </mc:AlternateContent>
          </w:r>
          <w:r w:rsidR="00F87AD2" w:rsidRPr="001C5C31">
            <w:rPr>
              <w:noProof/>
              <w:color w:val="000000" w:themeColor="text1"/>
              <w:lang w:eastAsia="en-GB"/>
            </w:rPr>
            <mc:AlternateContent>
              <mc:Choice Requires="wps">
                <w:drawing>
                  <wp:anchor distT="0" distB="0" distL="114300" distR="114300" simplePos="0" relativeHeight="251662336" behindDoc="0" locked="0" layoutInCell="1" allowOverlap="1" wp14:anchorId="44D5F241" wp14:editId="5EBB8100">
                    <wp:simplePos x="0" y="0"/>
                    <wp:positionH relativeFrom="margin">
                      <wp:align>center</wp:align>
                    </wp:positionH>
                    <wp:positionV relativeFrom="margin">
                      <wp:align>bottom</wp:align>
                    </wp:positionV>
                    <wp:extent cx="5753100" cy="1382400"/>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382400"/>
                            </a:xfrm>
                            <a:prstGeom prst="rect">
                              <a:avLst/>
                            </a:prstGeom>
                            <a:noFill/>
                            <a:ln w="6350">
                              <a:noFill/>
                            </a:ln>
                            <a:effectLst/>
                          </wps:spPr>
                          <wps:txbx>
                            <w:txbxContent>
                              <w:p w:rsidR="00F87AD2" w:rsidRDefault="00F87AD2" w:rsidP="00F87AD2">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14186BA6" wp14:editId="07E68A64">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F87AD2" w:rsidRDefault="00F87AD2" w:rsidP="00F87AD2">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F87AD2" w:rsidRPr="005E3580" w:rsidRDefault="00F87AD2" w:rsidP="00F87AD2">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EE6D7B">
                                  <w:rPr>
                                    <w:b/>
                                    <w:caps/>
                                    <w:color w:val="0070C0"/>
                                    <w:sz w:val="28"/>
                                    <w:szCs w:val="28"/>
                                  </w:rPr>
                                  <w:t>self-reflection</w:t>
                                </w:r>
                                <w:bookmarkStart w:id="0" w:name="_GoBack"/>
                                <w:bookmarkEnd w:id="0"/>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4D5F241" id="_x0000_t202" coordsize="21600,21600" o:spt="202" path="m,l,21600r21600,l21600,xe">
                    <v:stroke joinstyle="miter"/>
                    <v:path gradientshapeok="t" o:connecttype="rect"/>
                  </v:shapetype>
                  <v:shape id="Text Box 129" o:spid="_x0000_s1027" type="#_x0000_t202" style="position:absolute;margin-left:0;margin-top:0;width:453pt;height:108.8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" filled="f" stroked="f" strokeweight=".5pt">
                    <v:textbox style="mso-fit-shape-to-text:t" inset="1in,0,86.4pt,0">
                      <w:txbxContent>
                        <w:p w:rsidR="00F87AD2" w:rsidRDefault="00F87AD2" w:rsidP="00F87AD2">
                          <w:pPr>
                            <w:pStyle w:val="NoSpacing"/>
                            <w:spacing w:before="40" w:after="40"/>
                            <w:rPr>
                              <w:b/>
                              <w:caps/>
                              <w:color w:val="002060"/>
                              <w:sz w:val="28"/>
                              <w:szCs w:val="28"/>
                            </w:rPr>
                          </w:pPr>
                          <w:r>
                            <w:rPr>
                              <w:rFonts w:ascii="Verdana" w:hAnsi="Verdana"/>
                              <w:b/>
                              <w:noProof/>
                              <w:sz w:val="24"/>
                              <w:szCs w:val="24"/>
                              <w:lang w:val="en-GB" w:eastAsia="en-GB"/>
                            </w:rPr>
                            <w:drawing>
                              <wp:inline distT="0" distB="0" distL="0" distR="0" wp14:anchorId="14186BA6" wp14:editId="07E68A64">
                                <wp:extent cx="2051304" cy="829056"/>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AP Logo Blue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1304" cy="829056"/>
                                        </a:xfrm>
                                        <a:prstGeom prst="rect">
                                          <a:avLst/>
                                        </a:prstGeom>
                                      </pic:spPr>
                                    </pic:pic>
                                  </a:graphicData>
                                </a:graphic>
                              </wp:inline>
                            </w:drawing>
                          </w:r>
                          <w:r>
                            <w:rPr>
                              <w:b/>
                              <w:caps/>
                              <w:color w:val="002060"/>
                              <w:sz w:val="28"/>
                              <w:szCs w:val="28"/>
                            </w:rPr>
                            <w:t xml:space="preserve">  </w:t>
                          </w:r>
                        </w:p>
                        <w:p w:rsidR="00F87AD2" w:rsidRDefault="00F87AD2" w:rsidP="00F87AD2">
                          <w:pPr>
                            <w:pStyle w:val="NoSpacing"/>
                            <w:spacing w:before="40" w:after="40"/>
                            <w:rPr>
                              <w:b/>
                              <w:caps/>
                              <w:color w:val="5B9BD5" w:themeColor="accent1"/>
                              <w:sz w:val="28"/>
                              <w:szCs w:val="28"/>
                            </w:rPr>
                          </w:pPr>
                          <w:r>
                            <w:rPr>
                              <w:b/>
                              <w:caps/>
                              <w:color w:val="002060"/>
                              <w:sz w:val="28"/>
                              <w:szCs w:val="28"/>
                            </w:rPr>
                            <w:tab/>
                            <w:t xml:space="preserve">          </w:t>
                          </w:r>
                          <w:r w:rsidRPr="00521780">
                            <w:rPr>
                              <w:b/>
                              <w:caps/>
                              <w:color w:val="002060"/>
                              <w:sz w:val="28"/>
                              <w:szCs w:val="28"/>
                            </w:rPr>
                            <w:t>preparation for higher education</w:t>
                          </w:r>
                        </w:p>
                        <w:p w:rsidR="00F87AD2" w:rsidRPr="005E3580" w:rsidRDefault="00F87AD2" w:rsidP="00F87AD2">
                          <w:pPr>
                            <w:pStyle w:val="NoSpacing"/>
                            <w:spacing w:before="40" w:after="40"/>
                            <w:rPr>
                              <w:b/>
                              <w:caps/>
                              <w:color w:val="5B9BD5" w:themeColor="accent1"/>
                              <w:sz w:val="28"/>
                              <w:szCs w:val="28"/>
                            </w:rPr>
                          </w:pPr>
                          <w:r>
                            <w:rPr>
                              <w:b/>
                              <w:caps/>
                              <w:color w:val="002060"/>
                              <w:sz w:val="24"/>
                              <w:szCs w:val="24"/>
                            </w:rPr>
                            <w:tab/>
                          </w:r>
                          <w:r>
                            <w:rPr>
                              <w:b/>
                              <w:caps/>
                              <w:color w:val="002060"/>
                              <w:sz w:val="28"/>
                              <w:szCs w:val="28"/>
                            </w:rPr>
                            <w:t xml:space="preserve">          </w:t>
                          </w:r>
                          <w:r w:rsidR="00EE6D7B">
                            <w:rPr>
                              <w:b/>
                              <w:caps/>
                              <w:color w:val="0070C0"/>
                              <w:sz w:val="28"/>
                              <w:szCs w:val="28"/>
                            </w:rPr>
                            <w:t>self-reflection</w:t>
                          </w:r>
                          <w:bookmarkStart w:id="1" w:name="_GoBack"/>
                          <w:bookmarkEnd w:id="1"/>
                        </w:p>
                      </w:txbxContent>
                    </v:textbox>
                    <w10:wrap type="square" anchorx="margin" anchory="margin"/>
                  </v:shape>
                </w:pict>
              </mc:Fallback>
            </mc:AlternateContent>
          </w:r>
          <w:r w:rsidR="00F87AD2">
            <w:rPr>
              <w:noProof/>
              <w:lang w:eastAsia="en-GB"/>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F87AD2" w:rsidRPr="00F87AD2" w:rsidRDefault="00EE6D7B">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87AD2" w:rsidRPr="00F87AD2">
                                        <w:rPr>
                                          <w:b/>
                                          <w:color w:val="FFFFFF" w:themeColor="background1"/>
                                          <w:sz w:val="72"/>
                                          <w:szCs w:val="72"/>
                                        </w:rPr>
                                        <w:t>Taking stock (2)</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sA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siHXBlI5MHuL+V1BQUKDMMcqm+WmwP9PPSav7YcSUsVv5YAQeJHM9D+tPSzLGj0F3BVI2n&#10;m/GUVzEgYreAhozDm1a7clerIsuJn6ENlXwL9CEt8JKn6GjlzATYkI7Uf0CL4ELVlPNIi6ibose+&#10;JS1ahcES3QklDx0hClfUhCE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J3ZbAOQFAAC9FAAADgAAAAAAAAAAAAAAAAAuAgAAZHJzL2Uyb0RvYy54bWxQSwECLQAUAAYA&#10;CAAAACEASMHca9oAAAAHAQAADwAAAAAAAAAAAAAAAAA+CAAAZHJzL2Rvd25yZXYueG1sUEsFBgAA&#10;AAAEAAQA8wAAAEUJAAAAAA==&#10;">
                    <o:lock v:ext="edit" aspectratio="t"/>
                    <v:shape id="Freeform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F87AD2" w:rsidRPr="00F87AD2" w:rsidRDefault="0052632D">
                            <w:pPr>
                              <w:rPr>
                                <w:b/>
                                <w:color w:val="FFFFFF" w:themeColor="background1"/>
                                <w:sz w:val="72"/>
                                <w:szCs w:val="72"/>
                              </w:rPr>
                            </w:pPr>
                            <w:sdt>
                              <w:sdtPr>
                                <w:rPr>
                                  <w:b/>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F87AD2" w:rsidRPr="00F87AD2">
                                  <w:rPr>
                                    <w:b/>
                                    <w:color w:val="FFFFFF" w:themeColor="background1"/>
                                    <w:sz w:val="72"/>
                                    <w:szCs w:val="72"/>
                                  </w:rPr>
                                  <w:t>Taking stock (2)</w:t>
                                </w:r>
                              </w:sdtContent>
                            </w:sdt>
                          </w:p>
                        </w:txbxContent>
                      </v:textbox>
                    </v:shape>
                    <v:shape id="Freeform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F87AD2">
            <w:rPr>
              <w:rFonts w:ascii="Verdana" w:hAnsi="Verdana"/>
              <w:color w:val="000000" w:themeColor="text1"/>
              <w:sz w:val="40"/>
              <w:szCs w:val="40"/>
            </w:rPr>
            <w:br w:type="page"/>
          </w:r>
        </w:p>
      </w:sdtContent>
    </w:sdt>
    <w:p w:rsidR="00AA367A" w:rsidRPr="007062EB" w:rsidRDefault="00E91285" w:rsidP="00AA367A">
      <w:pPr>
        <w:rPr>
          <w:rFonts w:ascii="Verdana" w:hAnsi="Verdana"/>
          <w:b/>
          <w:color w:val="000000" w:themeColor="text1"/>
          <w:sz w:val="32"/>
          <w:szCs w:val="32"/>
        </w:rPr>
      </w:pPr>
      <w:r w:rsidRPr="007062EB">
        <w:rPr>
          <w:rFonts w:ascii="Verdana" w:hAnsi="Verdana"/>
          <w:b/>
          <w:color w:val="000000" w:themeColor="text1"/>
          <w:sz w:val="32"/>
          <w:szCs w:val="32"/>
        </w:rPr>
        <w:lastRenderedPageBreak/>
        <w:t>Contents</w:t>
      </w:r>
    </w:p>
    <w:tbl>
      <w:tblPr>
        <w:tblStyle w:val="TableGridLight"/>
        <w:tblW w:w="5000" w:type="pct"/>
        <w:tblLook w:val="04A0" w:firstRow="1" w:lastRow="0" w:firstColumn="1" w:lastColumn="0" w:noHBand="0" w:noVBand="1"/>
      </w:tblPr>
      <w:tblGrid>
        <w:gridCol w:w="1739"/>
        <w:gridCol w:w="5943"/>
        <w:gridCol w:w="1334"/>
      </w:tblGrid>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Section</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Subject</w:t>
            </w:r>
          </w:p>
        </w:tc>
        <w:tc>
          <w:tcPr>
            <w:tcW w:w="740" w:type="pct"/>
          </w:tcPr>
          <w:p w:rsidR="000E2A8B" w:rsidRPr="00AA367A" w:rsidRDefault="000E2A8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Page</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Introduction</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2</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2</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Find out more</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2</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3</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Exercises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2</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4</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Reviewing your progress to date</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4</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5</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Succeeding at university</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5</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6</w:t>
            </w:r>
          </w:p>
        </w:tc>
        <w:tc>
          <w:tcPr>
            <w:tcW w:w="3296" w:type="pct"/>
          </w:tcPr>
          <w:p w:rsidR="000E2A8B" w:rsidRPr="00AA367A" w:rsidRDefault="000E2A8B" w:rsidP="00AA367A">
            <w:pPr>
              <w:pStyle w:val="Calnorm11"/>
              <w:spacing w:before="240" w:after="160" w:line="360" w:lineRule="auto"/>
              <w:rPr>
                <w:rFonts w:ascii="Verdana" w:hAnsi="Verdana"/>
                <w:b/>
                <w:sz w:val="24"/>
                <w:szCs w:val="24"/>
              </w:rPr>
            </w:pPr>
            <w:r w:rsidRPr="00AA367A">
              <w:rPr>
                <w:rFonts w:ascii="Verdana" w:hAnsi="Verdana"/>
                <w:b/>
                <w:sz w:val="24"/>
                <w:szCs w:val="24"/>
              </w:rPr>
              <w:t>Researching what to study and where</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7</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7</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Entry requirements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9</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8</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Degree courses outside the SWAP East progression routes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10</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9</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Progressing to HNC/HND</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11</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10</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Making sense of your research</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11</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11</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Your personal circumstances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13</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12</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Making your final decision</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16</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13</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University choices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17</w:t>
            </w:r>
          </w:p>
        </w:tc>
      </w:tr>
      <w:tr w:rsidR="000E2A8B" w:rsidRPr="00AA367A" w:rsidTr="00AA367A">
        <w:tc>
          <w:tcPr>
            <w:tcW w:w="964"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14</w:t>
            </w:r>
          </w:p>
        </w:tc>
        <w:tc>
          <w:tcPr>
            <w:tcW w:w="3296" w:type="pct"/>
          </w:tcPr>
          <w:p w:rsidR="000E2A8B" w:rsidRPr="00AA367A" w:rsidRDefault="000E2A8B" w:rsidP="00AA367A">
            <w:pPr>
              <w:pStyle w:val="Sub1"/>
              <w:spacing w:before="240" w:line="360" w:lineRule="auto"/>
              <w:rPr>
                <w:rFonts w:ascii="Verdana" w:hAnsi="Verdana"/>
                <w:color w:val="000000" w:themeColor="text1"/>
                <w:sz w:val="24"/>
                <w:szCs w:val="24"/>
              </w:rPr>
            </w:pPr>
            <w:r w:rsidRPr="00AA367A">
              <w:rPr>
                <w:rFonts w:ascii="Verdana" w:hAnsi="Verdana"/>
                <w:color w:val="000000" w:themeColor="text1"/>
                <w:sz w:val="24"/>
                <w:szCs w:val="24"/>
              </w:rPr>
              <w:t>Useful links</w:t>
            </w:r>
          </w:p>
        </w:tc>
        <w:tc>
          <w:tcPr>
            <w:tcW w:w="740" w:type="pct"/>
          </w:tcPr>
          <w:p w:rsidR="000E2A8B" w:rsidRPr="00AA367A" w:rsidRDefault="007062EB" w:rsidP="00AA367A">
            <w:pPr>
              <w:pStyle w:val="Sub1"/>
              <w:spacing w:before="240" w:line="360" w:lineRule="auto"/>
              <w:jc w:val="right"/>
              <w:rPr>
                <w:rFonts w:ascii="Verdana" w:hAnsi="Verdana"/>
                <w:color w:val="000000" w:themeColor="text1"/>
                <w:sz w:val="24"/>
                <w:szCs w:val="24"/>
              </w:rPr>
            </w:pPr>
            <w:r w:rsidRPr="00AA367A">
              <w:rPr>
                <w:rFonts w:ascii="Verdana" w:hAnsi="Verdana"/>
                <w:color w:val="000000" w:themeColor="text1"/>
                <w:sz w:val="24"/>
                <w:szCs w:val="24"/>
              </w:rPr>
              <w:t>19</w:t>
            </w:r>
          </w:p>
        </w:tc>
      </w:tr>
    </w:tbl>
    <w:p w:rsidR="001606B6" w:rsidRDefault="001606B6" w:rsidP="00532779">
      <w:pPr>
        <w:pStyle w:val="Sub1"/>
        <w:spacing w:line="360" w:lineRule="auto"/>
        <w:rPr>
          <w:rFonts w:ascii="Verdana" w:hAnsi="Verdana"/>
          <w:color w:val="000000" w:themeColor="text1"/>
        </w:rPr>
      </w:pPr>
    </w:p>
    <w:p w:rsidR="001606B6" w:rsidRDefault="001606B6" w:rsidP="00532779">
      <w:pPr>
        <w:pStyle w:val="Sub1"/>
        <w:spacing w:line="360" w:lineRule="auto"/>
        <w:rPr>
          <w:rFonts w:ascii="Verdana" w:hAnsi="Verdana"/>
          <w:color w:val="000000" w:themeColor="text1"/>
        </w:rPr>
      </w:pPr>
    </w:p>
    <w:p w:rsidR="007062EB" w:rsidRDefault="007062EB" w:rsidP="00532779">
      <w:pPr>
        <w:pStyle w:val="Sub1"/>
        <w:spacing w:line="360" w:lineRule="auto"/>
        <w:rPr>
          <w:rFonts w:ascii="Verdana" w:hAnsi="Verdana"/>
          <w:color w:val="000000" w:themeColor="text1"/>
        </w:rPr>
      </w:pPr>
    </w:p>
    <w:p w:rsidR="00AA367A" w:rsidRDefault="00AA367A" w:rsidP="00532779">
      <w:pPr>
        <w:pStyle w:val="Sub1"/>
        <w:spacing w:line="360" w:lineRule="auto"/>
        <w:rPr>
          <w:rFonts w:ascii="Verdana" w:hAnsi="Verdana"/>
          <w:color w:val="000000" w:themeColor="text1"/>
        </w:rPr>
      </w:pPr>
    </w:p>
    <w:p w:rsidR="00A47D14" w:rsidRPr="00532779" w:rsidRDefault="007E4F35" w:rsidP="00532779">
      <w:pPr>
        <w:pStyle w:val="Sub1"/>
        <w:spacing w:line="360" w:lineRule="auto"/>
        <w:rPr>
          <w:rFonts w:ascii="Verdana" w:hAnsi="Verdana"/>
          <w:color w:val="000000" w:themeColor="text1"/>
        </w:rPr>
      </w:pPr>
      <w:r w:rsidRPr="00532779">
        <w:rPr>
          <w:rFonts w:ascii="Verdana" w:hAnsi="Verdana"/>
          <w:color w:val="000000" w:themeColor="text1"/>
        </w:rPr>
        <w:lastRenderedPageBreak/>
        <w:t xml:space="preserve">1. </w:t>
      </w:r>
      <w:r w:rsidR="00B0027F" w:rsidRPr="007062EB">
        <w:rPr>
          <w:rFonts w:ascii="Verdana" w:hAnsi="Verdana"/>
          <w:color w:val="000000" w:themeColor="text1"/>
          <w:sz w:val="32"/>
          <w:szCs w:val="32"/>
        </w:rPr>
        <w:t>Introduction</w:t>
      </w:r>
    </w:p>
    <w:p w:rsidR="00A47D14" w:rsidRPr="00532779" w:rsidRDefault="00A47D14" w:rsidP="00532779">
      <w:pPr>
        <w:pStyle w:val="1normal"/>
        <w:spacing w:line="360" w:lineRule="auto"/>
        <w:rPr>
          <w:rFonts w:ascii="Verdana" w:hAnsi="Verdana"/>
        </w:rPr>
      </w:pPr>
      <w:r w:rsidRPr="00532779">
        <w:rPr>
          <w:rFonts w:ascii="Verdana" w:hAnsi="Verdana"/>
        </w:rPr>
        <w:t>Section D i</w:t>
      </w:r>
      <w:r w:rsidR="00F61F69" w:rsidRPr="00532779">
        <w:rPr>
          <w:rFonts w:ascii="Verdana" w:hAnsi="Verdana"/>
        </w:rPr>
        <w:t xml:space="preserve">s the second of three with the title </w:t>
      </w:r>
      <w:r w:rsidR="00F61F69" w:rsidRPr="00532779">
        <w:rPr>
          <w:rFonts w:ascii="Verdana" w:hAnsi="Verdana"/>
          <w:i/>
        </w:rPr>
        <w:t>Taking stock</w:t>
      </w:r>
      <w:r w:rsidRPr="00532779">
        <w:rPr>
          <w:rFonts w:ascii="Verdana" w:hAnsi="Verdana"/>
        </w:rPr>
        <w:t>.</w:t>
      </w:r>
      <w:r w:rsidR="00F61F69" w:rsidRPr="00532779">
        <w:rPr>
          <w:rFonts w:ascii="Verdana" w:hAnsi="Verdana"/>
        </w:rPr>
        <w:t xml:space="preserve"> These have been designed to help guide you towards making decisions that are right for you and your future, especially your future in education. </w:t>
      </w:r>
    </w:p>
    <w:p w:rsidR="00F61F69"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F61F69" w:rsidRPr="00532779">
        <w:rPr>
          <w:rFonts w:ascii="Verdana" w:hAnsi="Verdana"/>
          <w:sz w:val="24"/>
          <w:szCs w:val="24"/>
        </w:rPr>
        <w:t xml:space="preserve">The aim of </w:t>
      </w:r>
      <w:proofErr w:type="gramStart"/>
      <w:r w:rsidR="00A47D14" w:rsidRPr="00532779">
        <w:rPr>
          <w:rFonts w:ascii="Verdana" w:hAnsi="Verdana"/>
          <w:i/>
          <w:sz w:val="24"/>
          <w:szCs w:val="24"/>
        </w:rPr>
        <w:t>Taking</w:t>
      </w:r>
      <w:proofErr w:type="gramEnd"/>
      <w:r w:rsidR="00F61F69" w:rsidRPr="00532779">
        <w:rPr>
          <w:rFonts w:ascii="Verdana" w:hAnsi="Verdana"/>
          <w:i/>
          <w:sz w:val="24"/>
          <w:szCs w:val="24"/>
        </w:rPr>
        <w:t xml:space="preserve"> stock p</w:t>
      </w:r>
      <w:r w:rsidR="00A47D14" w:rsidRPr="00532779">
        <w:rPr>
          <w:rFonts w:ascii="Verdana" w:hAnsi="Verdana"/>
          <w:i/>
          <w:sz w:val="24"/>
          <w:szCs w:val="24"/>
        </w:rPr>
        <w:t>art 2</w:t>
      </w:r>
      <w:r w:rsidR="00F61F69" w:rsidRPr="00532779">
        <w:rPr>
          <w:rFonts w:ascii="Verdana" w:hAnsi="Verdana"/>
          <w:sz w:val="24"/>
          <w:szCs w:val="24"/>
        </w:rPr>
        <w:t xml:space="preserve"> is </w:t>
      </w:r>
      <w:r w:rsidR="00A47D14" w:rsidRPr="00532779">
        <w:rPr>
          <w:rFonts w:ascii="Verdana" w:hAnsi="Verdana"/>
          <w:sz w:val="24"/>
          <w:szCs w:val="24"/>
        </w:rPr>
        <w:t>t</w:t>
      </w:r>
      <w:r w:rsidR="00F61F69" w:rsidRPr="00532779">
        <w:rPr>
          <w:rFonts w:ascii="Verdana" w:hAnsi="Verdana"/>
          <w:sz w:val="24"/>
          <w:szCs w:val="24"/>
        </w:rPr>
        <w:t>o help</w:t>
      </w:r>
      <w:r w:rsidR="00A47D14" w:rsidRPr="00532779">
        <w:rPr>
          <w:rFonts w:ascii="Verdana" w:hAnsi="Verdana"/>
          <w:sz w:val="24"/>
          <w:szCs w:val="24"/>
        </w:rPr>
        <w:t xml:space="preserve"> you to </w:t>
      </w:r>
      <w:r w:rsidR="00F61F69" w:rsidRPr="00532779">
        <w:rPr>
          <w:rFonts w:ascii="Verdana" w:hAnsi="Verdana"/>
          <w:sz w:val="24"/>
          <w:szCs w:val="24"/>
        </w:rPr>
        <w:t xml:space="preserve">think through </w:t>
      </w:r>
      <w:r w:rsidR="00A47D14" w:rsidRPr="00532779">
        <w:rPr>
          <w:rFonts w:ascii="Verdana" w:hAnsi="Verdana"/>
          <w:sz w:val="24"/>
          <w:szCs w:val="24"/>
        </w:rPr>
        <w:t>what and where you might want to go on to study.  This will hopefully allow you to identify the best</w:t>
      </w:r>
      <w:r w:rsidR="00F61F69" w:rsidRPr="00532779">
        <w:rPr>
          <w:rFonts w:ascii="Verdana" w:hAnsi="Verdana"/>
          <w:sz w:val="24"/>
          <w:szCs w:val="24"/>
        </w:rPr>
        <w:t xml:space="preserve"> route for you to take from</w:t>
      </w:r>
      <w:r w:rsidR="00A47D14" w:rsidRPr="00532779">
        <w:rPr>
          <w:rFonts w:ascii="Verdana" w:hAnsi="Verdana"/>
          <w:sz w:val="24"/>
          <w:szCs w:val="24"/>
        </w:rPr>
        <w:t xml:space="preserve"> the SWAP </w:t>
      </w:r>
      <w:r w:rsidR="00F61F69" w:rsidRPr="00532779">
        <w:rPr>
          <w:rFonts w:ascii="Verdana" w:hAnsi="Verdana"/>
          <w:sz w:val="24"/>
          <w:szCs w:val="24"/>
        </w:rPr>
        <w:t xml:space="preserve">East access </w:t>
      </w:r>
      <w:r w:rsidR="00A47D14" w:rsidRPr="00532779">
        <w:rPr>
          <w:rFonts w:ascii="Verdana" w:hAnsi="Verdana"/>
          <w:sz w:val="24"/>
          <w:szCs w:val="24"/>
        </w:rPr>
        <w:t xml:space="preserve">programme. </w:t>
      </w:r>
    </w:p>
    <w:p w:rsidR="00F61F69"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2. </w:t>
      </w:r>
      <w:r w:rsidR="00F61F69" w:rsidRPr="007062EB">
        <w:rPr>
          <w:rFonts w:ascii="Verdana" w:hAnsi="Verdana"/>
          <w:color w:val="000000" w:themeColor="text1"/>
          <w:sz w:val="32"/>
          <w:szCs w:val="32"/>
        </w:rPr>
        <w:t>Find out more</w:t>
      </w:r>
    </w:p>
    <w:p w:rsidR="00F61F69" w:rsidRPr="00532779" w:rsidRDefault="00F61F69" w:rsidP="00532779">
      <w:pPr>
        <w:pStyle w:val="Calnorm11"/>
        <w:spacing w:after="240" w:line="360" w:lineRule="auto"/>
        <w:rPr>
          <w:rFonts w:ascii="Verdana" w:hAnsi="Verdana"/>
          <w:sz w:val="24"/>
          <w:szCs w:val="24"/>
        </w:rPr>
      </w:pPr>
      <w:r w:rsidRPr="00532779">
        <w:rPr>
          <w:rFonts w:ascii="Verdana" w:hAnsi="Verdana"/>
          <w:sz w:val="24"/>
          <w:szCs w:val="24"/>
        </w:rPr>
        <w:t xml:space="preserve">It is a good idea to attend university or college open days if you can - a </w:t>
      </w:r>
      <w:hyperlink r:id="rId9" w:history="1">
        <w:r w:rsidRPr="00532779">
          <w:rPr>
            <w:rStyle w:val="Hyperlink"/>
            <w:rFonts w:ascii="Verdana" w:hAnsi="Verdana"/>
            <w:sz w:val="24"/>
            <w:szCs w:val="24"/>
          </w:rPr>
          <w:t>list of dates</w:t>
        </w:r>
      </w:hyperlink>
      <w:r w:rsidRPr="00532779">
        <w:rPr>
          <w:rFonts w:ascii="Verdana" w:hAnsi="Verdana"/>
          <w:sz w:val="24"/>
          <w:szCs w:val="24"/>
        </w:rPr>
        <w:t xml:space="preserve"> can be found in the student section of the SWAP East website.  Open days give you a feel for a place and an opportunity to meet staff and</w:t>
      </w:r>
      <w:r w:rsidR="00C512C8" w:rsidRPr="00532779">
        <w:rPr>
          <w:rFonts w:ascii="Verdana" w:hAnsi="Verdana"/>
          <w:sz w:val="24"/>
          <w:szCs w:val="24"/>
        </w:rPr>
        <w:t xml:space="preserve"> students. </w:t>
      </w:r>
      <w:r w:rsidR="00776552" w:rsidRPr="00532779">
        <w:rPr>
          <w:rFonts w:ascii="Verdana" w:hAnsi="Verdana"/>
          <w:sz w:val="24"/>
          <w:szCs w:val="24"/>
        </w:rPr>
        <w:t>If you have any specific questions, y</w:t>
      </w:r>
      <w:r w:rsidR="00C512C8" w:rsidRPr="00532779">
        <w:rPr>
          <w:rFonts w:ascii="Verdana" w:hAnsi="Verdana"/>
          <w:sz w:val="24"/>
          <w:szCs w:val="24"/>
        </w:rPr>
        <w:t>ou could also contact</w:t>
      </w:r>
      <w:r w:rsidRPr="00532779">
        <w:rPr>
          <w:rFonts w:ascii="Verdana" w:hAnsi="Verdana"/>
          <w:sz w:val="24"/>
          <w:szCs w:val="24"/>
        </w:rPr>
        <w:t xml:space="preserve"> university admissions staff or staff within the department you </w:t>
      </w:r>
      <w:r w:rsidR="00776552" w:rsidRPr="00532779">
        <w:rPr>
          <w:rFonts w:ascii="Verdana" w:hAnsi="Verdana"/>
          <w:sz w:val="24"/>
          <w:szCs w:val="24"/>
        </w:rPr>
        <w:t>are interested in. It may</w:t>
      </w:r>
      <w:r w:rsidRPr="00532779">
        <w:rPr>
          <w:rFonts w:ascii="Verdana" w:hAnsi="Verdana"/>
          <w:sz w:val="24"/>
          <w:szCs w:val="24"/>
        </w:rPr>
        <w:t xml:space="preserve"> also be worthwhile contacting </w:t>
      </w:r>
      <w:hyperlink r:id="rId10" w:history="1">
        <w:r w:rsidRPr="00532779">
          <w:rPr>
            <w:rStyle w:val="Hyperlink"/>
            <w:rFonts w:ascii="Verdana" w:hAnsi="Verdana"/>
            <w:sz w:val="24"/>
            <w:szCs w:val="24"/>
          </w:rPr>
          <w:t xml:space="preserve">Skills </w:t>
        </w:r>
        <w:r w:rsidR="00776552" w:rsidRPr="00532779">
          <w:rPr>
            <w:rStyle w:val="Hyperlink"/>
            <w:rFonts w:ascii="Verdana" w:hAnsi="Verdana"/>
            <w:sz w:val="24"/>
            <w:szCs w:val="24"/>
          </w:rPr>
          <w:t>Development Scotland</w:t>
        </w:r>
      </w:hyperlink>
      <w:r w:rsidRPr="00532779">
        <w:rPr>
          <w:rFonts w:ascii="Verdana" w:hAnsi="Verdana"/>
          <w:sz w:val="24"/>
          <w:szCs w:val="24"/>
        </w:rPr>
        <w:t xml:space="preserve"> or careers guidance staff at</w:t>
      </w:r>
      <w:r w:rsidR="00776552" w:rsidRPr="00532779">
        <w:rPr>
          <w:rFonts w:ascii="Verdana" w:hAnsi="Verdana"/>
          <w:sz w:val="24"/>
          <w:szCs w:val="24"/>
        </w:rPr>
        <w:t xml:space="preserve"> your</w:t>
      </w:r>
      <w:r w:rsidRPr="00532779">
        <w:rPr>
          <w:rFonts w:ascii="Verdana" w:hAnsi="Verdana"/>
          <w:sz w:val="24"/>
          <w:szCs w:val="24"/>
        </w:rPr>
        <w:t xml:space="preserve"> college to discussion your future options.  </w:t>
      </w:r>
    </w:p>
    <w:p w:rsidR="00F61F69"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3. </w:t>
      </w:r>
      <w:r w:rsidR="005066CC" w:rsidRPr="007062EB">
        <w:rPr>
          <w:rFonts w:ascii="Verdana" w:hAnsi="Verdana"/>
          <w:color w:val="000000" w:themeColor="text1"/>
          <w:sz w:val="32"/>
          <w:szCs w:val="32"/>
        </w:rPr>
        <w:t>Exercises</w:t>
      </w:r>
    </w:p>
    <w:p w:rsidR="005066CC" w:rsidRPr="00532779" w:rsidRDefault="005066CC" w:rsidP="00532779">
      <w:pPr>
        <w:pStyle w:val="Calnorm11"/>
        <w:spacing w:after="240" w:line="360" w:lineRule="auto"/>
        <w:rPr>
          <w:rFonts w:ascii="Verdana" w:hAnsi="Verdana"/>
          <w:sz w:val="24"/>
          <w:szCs w:val="24"/>
        </w:rPr>
      </w:pPr>
      <w:r w:rsidRPr="00532779">
        <w:rPr>
          <w:rFonts w:ascii="Verdana" w:hAnsi="Verdana"/>
          <w:sz w:val="24"/>
          <w:szCs w:val="24"/>
        </w:rPr>
        <w:t>At this stage in your access programme you are asked to think about what you want to do next.  You will no doubt be very busy, trying to juggle the demands of the course with the demands of daily life, but it is very important that you start thinking carefully about what route you want to take.</w:t>
      </w:r>
      <w:r w:rsidRPr="00532779">
        <w:rPr>
          <w:rFonts w:ascii="Verdana" w:hAnsi="Verdana"/>
          <w:b/>
          <w:sz w:val="24"/>
          <w:szCs w:val="24"/>
        </w:rPr>
        <w:t xml:space="preserve">  </w:t>
      </w:r>
      <w:r w:rsidRPr="00532779">
        <w:rPr>
          <w:rFonts w:ascii="Verdana" w:hAnsi="Verdana"/>
          <w:sz w:val="24"/>
          <w:szCs w:val="24"/>
        </w:rPr>
        <w:t xml:space="preserve">It’s advisable to start doing this as early as possible; you do not </w:t>
      </w:r>
      <w:r w:rsidR="00C073E5" w:rsidRPr="00532779">
        <w:rPr>
          <w:rFonts w:ascii="Verdana" w:hAnsi="Verdana"/>
          <w:sz w:val="24"/>
          <w:szCs w:val="24"/>
        </w:rPr>
        <w:t>want to ma</w:t>
      </w:r>
      <w:r w:rsidRPr="00532779">
        <w:rPr>
          <w:rFonts w:ascii="Verdana" w:hAnsi="Verdana"/>
          <w:sz w:val="24"/>
          <w:szCs w:val="24"/>
        </w:rPr>
        <w:t>ke big decisions at the last minute.</w:t>
      </w:r>
    </w:p>
    <w:p w:rsidR="005066CC"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5066CC" w:rsidRPr="00532779">
        <w:rPr>
          <w:rFonts w:ascii="Verdana" w:hAnsi="Verdana"/>
          <w:sz w:val="24"/>
          <w:szCs w:val="24"/>
        </w:rPr>
        <w:t xml:space="preserve">In terms of </w:t>
      </w:r>
      <w:r w:rsidR="005E63BA" w:rsidRPr="00532779">
        <w:rPr>
          <w:rFonts w:ascii="Verdana" w:hAnsi="Verdana"/>
          <w:sz w:val="24"/>
          <w:szCs w:val="24"/>
        </w:rPr>
        <w:t xml:space="preserve">your </w:t>
      </w:r>
      <w:r w:rsidR="005E63BA" w:rsidRPr="00532779">
        <w:rPr>
          <w:rFonts w:ascii="Verdana" w:hAnsi="Verdana"/>
          <w:b/>
          <w:sz w:val="24"/>
          <w:szCs w:val="24"/>
        </w:rPr>
        <w:t>future studies</w:t>
      </w:r>
      <w:r w:rsidR="005066CC" w:rsidRPr="00532779">
        <w:rPr>
          <w:rFonts w:ascii="Verdana" w:hAnsi="Verdana"/>
          <w:sz w:val="24"/>
          <w:szCs w:val="24"/>
        </w:rPr>
        <w:t>, your decision</w:t>
      </w:r>
      <w:r w:rsidR="005E63BA" w:rsidRPr="00532779">
        <w:rPr>
          <w:rFonts w:ascii="Verdana" w:hAnsi="Verdana"/>
          <w:sz w:val="24"/>
          <w:szCs w:val="24"/>
        </w:rPr>
        <w:t>s are</w:t>
      </w:r>
      <w:r w:rsidR="005066CC" w:rsidRPr="00532779">
        <w:rPr>
          <w:rFonts w:ascii="Verdana" w:hAnsi="Verdana"/>
          <w:sz w:val="24"/>
          <w:szCs w:val="24"/>
        </w:rPr>
        <w:t xml:space="preserve"> likely to be focuse</w:t>
      </w:r>
      <w:r w:rsidR="005E63BA" w:rsidRPr="00532779">
        <w:rPr>
          <w:rFonts w:ascii="Verdana" w:hAnsi="Verdana"/>
          <w:sz w:val="24"/>
          <w:szCs w:val="24"/>
        </w:rPr>
        <w:t xml:space="preserve">d on either </w:t>
      </w:r>
      <w:r w:rsidR="005E63BA" w:rsidRPr="00532779">
        <w:rPr>
          <w:rFonts w:ascii="Verdana" w:hAnsi="Verdana"/>
          <w:b/>
          <w:sz w:val="24"/>
          <w:szCs w:val="24"/>
        </w:rPr>
        <w:t>a</w:t>
      </w:r>
      <w:r w:rsidR="005066CC" w:rsidRPr="00532779">
        <w:rPr>
          <w:rFonts w:ascii="Verdana" w:hAnsi="Verdana"/>
          <w:b/>
          <w:sz w:val="24"/>
          <w:szCs w:val="24"/>
        </w:rPr>
        <w:t>pp</w:t>
      </w:r>
      <w:r w:rsidR="005E63BA" w:rsidRPr="00532779">
        <w:rPr>
          <w:rFonts w:ascii="Verdana" w:hAnsi="Verdana"/>
          <w:b/>
          <w:sz w:val="24"/>
          <w:szCs w:val="24"/>
        </w:rPr>
        <w:t>lying to university</w:t>
      </w:r>
      <w:r w:rsidR="005E63BA" w:rsidRPr="00532779">
        <w:rPr>
          <w:rFonts w:ascii="Verdana" w:hAnsi="Verdana"/>
          <w:sz w:val="24"/>
          <w:szCs w:val="24"/>
        </w:rPr>
        <w:t xml:space="preserve"> to do</w:t>
      </w:r>
      <w:r w:rsidR="005066CC" w:rsidRPr="00532779">
        <w:rPr>
          <w:rFonts w:ascii="Verdana" w:hAnsi="Verdana"/>
          <w:sz w:val="24"/>
          <w:szCs w:val="24"/>
        </w:rPr>
        <w:t xml:space="preserve"> a degree</w:t>
      </w:r>
      <w:r w:rsidR="005E63BA" w:rsidRPr="00532779">
        <w:rPr>
          <w:rFonts w:ascii="Verdana" w:hAnsi="Verdana"/>
          <w:sz w:val="24"/>
          <w:szCs w:val="24"/>
        </w:rPr>
        <w:t xml:space="preserve"> course</w:t>
      </w:r>
      <w:r w:rsidR="005066CC" w:rsidRPr="00532779">
        <w:rPr>
          <w:rFonts w:ascii="Verdana" w:hAnsi="Verdana"/>
          <w:sz w:val="24"/>
          <w:szCs w:val="24"/>
        </w:rPr>
        <w:t xml:space="preserve"> or</w:t>
      </w:r>
      <w:r w:rsidR="005E63BA" w:rsidRPr="00532779">
        <w:rPr>
          <w:rFonts w:ascii="Verdana" w:hAnsi="Verdana"/>
          <w:sz w:val="24"/>
          <w:szCs w:val="24"/>
        </w:rPr>
        <w:t xml:space="preserve"> </w:t>
      </w:r>
      <w:r w:rsidR="005E63BA" w:rsidRPr="00532779">
        <w:rPr>
          <w:rFonts w:ascii="Verdana" w:hAnsi="Verdana"/>
          <w:b/>
          <w:sz w:val="24"/>
          <w:szCs w:val="24"/>
        </w:rPr>
        <w:t>a</w:t>
      </w:r>
      <w:r w:rsidR="005066CC" w:rsidRPr="00532779">
        <w:rPr>
          <w:rFonts w:ascii="Verdana" w:hAnsi="Verdana"/>
          <w:b/>
          <w:sz w:val="24"/>
          <w:szCs w:val="24"/>
        </w:rPr>
        <w:t>pplying to college</w:t>
      </w:r>
      <w:r w:rsidR="005066CC" w:rsidRPr="00532779">
        <w:rPr>
          <w:rFonts w:ascii="Verdana" w:hAnsi="Verdana"/>
          <w:sz w:val="24"/>
          <w:szCs w:val="24"/>
        </w:rPr>
        <w:t xml:space="preserve"> (your own or another) to</w:t>
      </w:r>
      <w:r w:rsidR="005E63BA" w:rsidRPr="00532779">
        <w:rPr>
          <w:rFonts w:ascii="Verdana" w:hAnsi="Verdana"/>
          <w:sz w:val="24"/>
          <w:szCs w:val="24"/>
        </w:rPr>
        <w:t xml:space="preserve"> do</w:t>
      </w:r>
      <w:r w:rsidR="005066CC" w:rsidRPr="00532779">
        <w:rPr>
          <w:rFonts w:ascii="Verdana" w:hAnsi="Verdana"/>
          <w:sz w:val="24"/>
          <w:szCs w:val="24"/>
        </w:rPr>
        <w:t xml:space="preserve"> an HN</w:t>
      </w:r>
      <w:r w:rsidR="005E63BA" w:rsidRPr="00532779">
        <w:rPr>
          <w:rFonts w:ascii="Verdana" w:hAnsi="Verdana"/>
          <w:sz w:val="24"/>
          <w:szCs w:val="24"/>
        </w:rPr>
        <w:t xml:space="preserve">C/HND course. </w:t>
      </w:r>
      <w:r w:rsidR="005066CC" w:rsidRPr="00532779">
        <w:rPr>
          <w:rFonts w:ascii="Verdana" w:hAnsi="Verdana"/>
          <w:sz w:val="24"/>
          <w:szCs w:val="24"/>
        </w:rPr>
        <w:lastRenderedPageBreak/>
        <w:t>While the decision is obviously yours, th</w:t>
      </w:r>
      <w:r w:rsidR="005E63BA" w:rsidRPr="00532779">
        <w:rPr>
          <w:rFonts w:ascii="Verdana" w:hAnsi="Verdana"/>
          <w:sz w:val="24"/>
          <w:szCs w:val="24"/>
        </w:rPr>
        <w:t xml:space="preserve">ere are a number of factors you should take into account. </w:t>
      </w:r>
    </w:p>
    <w:p w:rsidR="005066CC"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5066CC" w:rsidRPr="00532779">
        <w:rPr>
          <w:rFonts w:ascii="Verdana" w:hAnsi="Verdana"/>
          <w:sz w:val="24"/>
          <w:szCs w:val="24"/>
        </w:rPr>
        <w:t>Firstly, progressing to university or onto a</w:t>
      </w:r>
      <w:r w:rsidR="005E63BA" w:rsidRPr="00532779">
        <w:rPr>
          <w:rFonts w:ascii="Verdana" w:hAnsi="Verdana"/>
          <w:sz w:val="24"/>
          <w:szCs w:val="24"/>
        </w:rPr>
        <w:t>n</w:t>
      </w:r>
      <w:r w:rsidR="005066CC" w:rsidRPr="00532779">
        <w:rPr>
          <w:rFonts w:ascii="Verdana" w:hAnsi="Verdana"/>
          <w:sz w:val="24"/>
          <w:szCs w:val="24"/>
        </w:rPr>
        <w:t xml:space="preserve"> HN programme is only one step in the process. You need to be sure you have the skills, aptitude, and motivation required for this level of study. You should ensure that you have a realistic understanding of exactly what will be required and then assess your own abilities and aspirations honestly.</w:t>
      </w:r>
    </w:p>
    <w:p w:rsidR="005066CC"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5066CC" w:rsidRPr="00532779">
        <w:rPr>
          <w:rFonts w:ascii="Verdana" w:hAnsi="Verdana"/>
          <w:sz w:val="24"/>
          <w:szCs w:val="24"/>
        </w:rPr>
        <w:t>The following exercises are aimed at helping you determine your suitability for a degree programme at this stage. Every</w:t>
      </w:r>
      <w:r w:rsidR="001D0218" w:rsidRPr="00532779">
        <w:rPr>
          <w:rFonts w:ascii="Verdana" w:hAnsi="Verdana"/>
          <w:sz w:val="24"/>
          <w:szCs w:val="24"/>
        </w:rPr>
        <w:t>one working with you on the access</w:t>
      </w:r>
      <w:r w:rsidR="005066CC" w:rsidRPr="00532779">
        <w:rPr>
          <w:rFonts w:ascii="Verdana" w:hAnsi="Verdana"/>
          <w:sz w:val="24"/>
          <w:szCs w:val="24"/>
        </w:rPr>
        <w:t xml:space="preserve"> programme wants to help you achieve your goals.  However</w:t>
      </w:r>
      <w:r w:rsidR="001D0218" w:rsidRPr="00532779">
        <w:rPr>
          <w:rFonts w:ascii="Verdana" w:hAnsi="Verdana"/>
          <w:sz w:val="24"/>
          <w:szCs w:val="24"/>
        </w:rPr>
        <w:t>,</w:t>
      </w:r>
      <w:r w:rsidR="005066CC" w:rsidRPr="00532779">
        <w:rPr>
          <w:rFonts w:ascii="Verdana" w:hAnsi="Verdana"/>
          <w:sz w:val="24"/>
          <w:szCs w:val="24"/>
        </w:rPr>
        <w:t xml:space="preserve"> it’s not just a</w:t>
      </w:r>
      <w:r w:rsidR="001D0218" w:rsidRPr="00532779">
        <w:rPr>
          <w:rFonts w:ascii="Verdana" w:hAnsi="Verdana"/>
          <w:sz w:val="24"/>
          <w:szCs w:val="24"/>
        </w:rPr>
        <w:t>bout getting onto the course you want,</w:t>
      </w:r>
      <w:r w:rsidR="005066CC" w:rsidRPr="00532779">
        <w:rPr>
          <w:rFonts w:ascii="Verdana" w:hAnsi="Verdana"/>
          <w:sz w:val="24"/>
          <w:szCs w:val="24"/>
        </w:rPr>
        <w:t xml:space="preserve"> it’s also about making sure you feel ready to progress and have the ability to successfully complete your chosen degree or HN course. </w:t>
      </w:r>
    </w:p>
    <w:p w:rsidR="005049E7" w:rsidRPr="00532779" w:rsidRDefault="00B27E76" w:rsidP="00532779">
      <w:pPr>
        <w:pStyle w:val="Calnorm11"/>
        <w:spacing w:after="240" w:line="360" w:lineRule="auto"/>
        <w:rPr>
          <w:rFonts w:ascii="Verdana" w:hAnsi="Verdana"/>
          <w:b/>
          <w:sz w:val="24"/>
          <w:szCs w:val="24"/>
        </w:rPr>
      </w:pPr>
      <w:r w:rsidRPr="00532779">
        <w:rPr>
          <w:rFonts w:ascii="Verdana" w:hAnsi="Verdana"/>
          <w:b/>
          <w:sz w:val="24"/>
          <w:szCs w:val="24"/>
        </w:rPr>
        <w:t>Exercise 1</w:t>
      </w:r>
    </w:p>
    <w:p w:rsidR="00B27E76" w:rsidRPr="00532779" w:rsidRDefault="00B27E76" w:rsidP="00532779">
      <w:pPr>
        <w:pStyle w:val="Calnorm11"/>
        <w:spacing w:after="240" w:line="360" w:lineRule="auto"/>
        <w:rPr>
          <w:rFonts w:ascii="Verdana" w:hAnsi="Verdana"/>
          <w:sz w:val="24"/>
          <w:szCs w:val="24"/>
        </w:rPr>
      </w:pPr>
      <w:r w:rsidRPr="00532779">
        <w:rPr>
          <w:rFonts w:ascii="Verdana" w:hAnsi="Verdana"/>
          <w:sz w:val="24"/>
          <w:szCs w:val="24"/>
        </w:rPr>
        <w:t xml:space="preserve">This exercise will help you assess your strengths and weaknesses. </w:t>
      </w:r>
    </w:p>
    <w:p w:rsidR="00B27E76"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B27E76" w:rsidRPr="00532779">
        <w:rPr>
          <w:rFonts w:ascii="Verdana" w:hAnsi="Verdana"/>
          <w:sz w:val="24"/>
          <w:szCs w:val="24"/>
        </w:rPr>
        <w:t xml:space="preserve">One of the features of SWAP East access programmes is the breadth of subjects you have the opportunity to study. This lets you to try subjects out you might know little or nothing about, while also allowing you to improve your skills in the core subjects. </w:t>
      </w:r>
    </w:p>
    <w:p w:rsidR="00B27E76"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DE7545" w:rsidRPr="00532779">
        <w:rPr>
          <w:rFonts w:ascii="Verdana" w:hAnsi="Verdana"/>
          <w:sz w:val="24"/>
          <w:szCs w:val="24"/>
        </w:rPr>
        <w:t xml:space="preserve">Make a list of at least five subjects you have studied so far on your access programme (excluding Communications and Maths/Numeracy) and rate your level of interest and ability in each one. </w:t>
      </w:r>
    </w:p>
    <w:tbl>
      <w:tblPr>
        <w:tblStyle w:val="GridTable1Light-Accent3"/>
        <w:tblW w:w="5000" w:type="pct"/>
        <w:tblLook w:val="04A0" w:firstRow="1" w:lastRow="0" w:firstColumn="1" w:lastColumn="0" w:noHBand="0" w:noVBand="1"/>
      </w:tblPr>
      <w:tblGrid>
        <w:gridCol w:w="3005"/>
        <w:gridCol w:w="3005"/>
        <w:gridCol w:w="3006"/>
      </w:tblGrid>
      <w:tr w:rsidR="00DE7545" w:rsidRPr="00532779" w:rsidTr="00F8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r w:rsidRPr="00532779">
              <w:rPr>
                <w:rFonts w:ascii="Verdana" w:hAnsi="Verdana"/>
                <w:sz w:val="24"/>
                <w:szCs w:val="24"/>
              </w:rPr>
              <w:t>Subject</w:t>
            </w:r>
          </w:p>
        </w:tc>
        <w:tc>
          <w:tcPr>
            <w:tcW w:w="1666" w:type="pct"/>
          </w:tcPr>
          <w:p w:rsidR="00DE7545" w:rsidRPr="00532779" w:rsidRDefault="00DE7545"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My interest (high, neutral, low)</w:t>
            </w:r>
          </w:p>
        </w:tc>
        <w:tc>
          <w:tcPr>
            <w:tcW w:w="1667" w:type="pct"/>
          </w:tcPr>
          <w:p w:rsidR="00DE7545" w:rsidRPr="00532779" w:rsidRDefault="00DE7545"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My ability (poor, good, very good)</w:t>
            </w: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DE7545" w:rsidRPr="00532779" w:rsidTr="00F87AD2">
        <w:tc>
          <w:tcPr>
            <w:cnfStyle w:val="001000000000" w:firstRow="0" w:lastRow="0" w:firstColumn="1" w:lastColumn="0" w:oddVBand="0" w:evenVBand="0" w:oddHBand="0" w:evenHBand="0" w:firstRowFirstColumn="0" w:firstRowLastColumn="0" w:lastRowFirstColumn="0" w:lastRowLastColumn="0"/>
            <w:tcW w:w="1666" w:type="pct"/>
          </w:tcPr>
          <w:p w:rsidR="00DE7545" w:rsidRPr="00532779" w:rsidRDefault="00DE7545" w:rsidP="00532779">
            <w:pPr>
              <w:pStyle w:val="Calnorm11"/>
              <w:spacing w:after="240" w:line="360" w:lineRule="auto"/>
              <w:rPr>
                <w:rFonts w:ascii="Verdana" w:hAnsi="Verdana"/>
                <w:sz w:val="24"/>
                <w:szCs w:val="24"/>
              </w:rPr>
            </w:pPr>
          </w:p>
        </w:tc>
        <w:tc>
          <w:tcPr>
            <w:tcW w:w="1666"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667" w:type="pct"/>
          </w:tcPr>
          <w:p w:rsidR="00DE7545" w:rsidRPr="00532779" w:rsidRDefault="00DE7545"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DE7545" w:rsidRPr="00532779" w:rsidRDefault="00DE7545" w:rsidP="00532779">
      <w:pPr>
        <w:pStyle w:val="Calnorm11"/>
        <w:spacing w:after="240" w:line="360" w:lineRule="auto"/>
        <w:rPr>
          <w:rFonts w:ascii="Verdana" w:hAnsi="Verdana"/>
          <w:sz w:val="24"/>
          <w:szCs w:val="24"/>
        </w:rPr>
      </w:pPr>
    </w:p>
    <w:p w:rsidR="00DE7545"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4. </w:t>
      </w:r>
      <w:r w:rsidR="00DE7545" w:rsidRPr="007062EB">
        <w:rPr>
          <w:rFonts w:ascii="Verdana" w:hAnsi="Verdana"/>
          <w:color w:val="000000" w:themeColor="text1"/>
          <w:sz w:val="32"/>
          <w:szCs w:val="32"/>
        </w:rPr>
        <w:t>Reviewing your progress to date</w:t>
      </w:r>
    </w:p>
    <w:p w:rsidR="00DE7545" w:rsidRPr="00532779" w:rsidRDefault="00DE7545" w:rsidP="00532779">
      <w:pPr>
        <w:pStyle w:val="Calnorm11"/>
        <w:spacing w:after="240" w:line="360" w:lineRule="auto"/>
        <w:rPr>
          <w:rFonts w:ascii="Verdana" w:hAnsi="Verdana"/>
          <w:sz w:val="24"/>
          <w:szCs w:val="24"/>
        </w:rPr>
      </w:pPr>
      <w:r w:rsidRPr="00532779">
        <w:rPr>
          <w:rFonts w:ascii="Verdana" w:hAnsi="Verdana"/>
          <w:sz w:val="24"/>
          <w:szCs w:val="24"/>
        </w:rPr>
        <w:t>Look again at the table and how you have rated the different subjects.  You may find that, on the whole, you are good at those subjects in which you have an interest. This is useful to know as it will help shape your thinking about what choices you make.</w:t>
      </w:r>
    </w:p>
    <w:p w:rsidR="00B0027F"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DE7545" w:rsidRPr="00532779">
        <w:rPr>
          <w:rFonts w:ascii="Verdana" w:hAnsi="Verdana"/>
          <w:sz w:val="24"/>
          <w:szCs w:val="24"/>
        </w:rPr>
        <w:t xml:space="preserve">The access year (as you will likely already have discovered!) is short.  It is essential that you take the time to think carefully about what you aim to do once you have completed the programme.  Consider the subjects that you have rated as being of high interest to you in which you have a very good ability; it might be a good idea to research which courses are available to you in those areas. </w:t>
      </w:r>
    </w:p>
    <w:p w:rsidR="00A83D16" w:rsidRPr="00532779" w:rsidRDefault="00A83D16" w:rsidP="00532779">
      <w:pPr>
        <w:pStyle w:val="Sub2"/>
        <w:spacing w:after="240" w:line="360" w:lineRule="auto"/>
        <w:rPr>
          <w:rFonts w:ascii="Verdana" w:hAnsi="Verdana"/>
          <w:color w:val="000000" w:themeColor="text1"/>
          <w:sz w:val="24"/>
          <w:szCs w:val="24"/>
        </w:rPr>
      </w:pPr>
      <w:r w:rsidRPr="00532779">
        <w:rPr>
          <w:rFonts w:ascii="Verdana" w:hAnsi="Verdana"/>
          <w:color w:val="000000" w:themeColor="text1"/>
          <w:sz w:val="24"/>
          <w:szCs w:val="24"/>
        </w:rPr>
        <w:t>Exercise 2</w:t>
      </w:r>
    </w:p>
    <w:p w:rsidR="00A83D16" w:rsidRPr="00532779" w:rsidRDefault="00A83D16" w:rsidP="00532779">
      <w:pPr>
        <w:pStyle w:val="Calnorm11"/>
        <w:spacing w:after="240" w:line="360" w:lineRule="auto"/>
        <w:rPr>
          <w:rFonts w:ascii="Verdana" w:hAnsi="Verdana"/>
          <w:sz w:val="24"/>
          <w:szCs w:val="24"/>
        </w:rPr>
      </w:pPr>
      <w:r w:rsidRPr="00532779">
        <w:rPr>
          <w:rFonts w:ascii="Verdana" w:hAnsi="Verdana"/>
          <w:sz w:val="24"/>
          <w:szCs w:val="24"/>
        </w:rPr>
        <w:t xml:space="preserve">Rate the following statements on a scale of 1-5, in which 1 means you strongly disagree and 5 means you strongly agree. </w:t>
      </w:r>
    </w:p>
    <w:tbl>
      <w:tblPr>
        <w:tblStyle w:val="GridTable1Light-Accent3"/>
        <w:tblW w:w="5000" w:type="pct"/>
        <w:tblLook w:val="04A0" w:firstRow="1" w:lastRow="0" w:firstColumn="1" w:lastColumn="0" w:noHBand="0" w:noVBand="1"/>
      </w:tblPr>
      <w:tblGrid>
        <w:gridCol w:w="6103"/>
        <w:gridCol w:w="583"/>
        <w:gridCol w:w="583"/>
        <w:gridCol w:w="583"/>
        <w:gridCol w:w="582"/>
        <w:gridCol w:w="582"/>
      </w:tblGrid>
      <w:tr w:rsidR="00CE645F" w:rsidRPr="00532779" w:rsidTr="00F8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3" w:type="pct"/>
          </w:tcPr>
          <w:p w:rsidR="00CE645F" w:rsidRPr="00532779" w:rsidRDefault="00CE645F" w:rsidP="00532779">
            <w:pPr>
              <w:pStyle w:val="Calnorm11"/>
              <w:spacing w:after="240" w:line="360" w:lineRule="auto"/>
              <w:rPr>
                <w:rFonts w:ascii="Verdana" w:hAnsi="Verdana"/>
                <w:sz w:val="24"/>
                <w:szCs w:val="24"/>
              </w:rPr>
            </w:pPr>
          </w:p>
        </w:tc>
        <w:tc>
          <w:tcPr>
            <w:tcW w:w="323" w:type="pct"/>
          </w:tcPr>
          <w:p w:rsidR="00CE645F" w:rsidRPr="00532779" w:rsidRDefault="00CE645F"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1</w:t>
            </w:r>
          </w:p>
        </w:tc>
        <w:tc>
          <w:tcPr>
            <w:tcW w:w="323" w:type="pct"/>
          </w:tcPr>
          <w:p w:rsidR="00CE645F" w:rsidRPr="00532779" w:rsidRDefault="00CE645F"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2</w:t>
            </w:r>
          </w:p>
        </w:tc>
        <w:tc>
          <w:tcPr>
            <w:tcW w:w="323" w:type="pct"/>
          </w:tcPr>
          <w:p w:rsidR="00CE645F" w:rsidRPr="00532779" w:rsidRDefault="00CE645F"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3</w:t>
            </w:r>
          </w:p>
        </w:tc>
        <w:tc>
          <w:tcPr>
            <w:tcW w:w="323" w:type="pct"/>
          </w:tcPr>
          <w:p w:rsidR="00CE645F" w:rsidRPr="00532779" w:rsidRDefault="00CE645F"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4</w:t>
            </w:r>
          </w:p>
        </w:tc>
        <w:tc>
          <w:tcPr>
            <w:tcW w:w="323" w:type="pct"/>
          </w:tcPr>
          <w:p w:rsidR="00CE645F" w:rsidRPr="00532779" w:rsidRDefault="00CE645F"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5</w:t>
            </w:r>
          </w:p>
        </w:tc>
      </w:tr>
      <w:tr w:rsidR="00CE645F" w:rsidRPr="00532779" w:rsidTr="00F87AD2">
        <w:tc>
          <w:tcPr>
            <w:cnfStyle w:val="001000000000" w:firstRow="0" w:lastRow="0" w:firstColumn="1" w:lastColumn="0" w:oddVBand="0" w:evenVBand="0" w:oddHBand="0" w:evenHBand="0" w:firstRowFirstColumn="0" w:firstRowLastColumn="0" w:lastRowFirstColumn="0" w:lastRowLastColumn="0"/>
            <w:tcW w:w="3383" w:type="pct"/>
          </w:tcPr>
          <w:p w:rsidR="00CE645F" w:rsidRPr="00532779" w:rsidRDefault="00CE645F" w:rsidP="00532779">
            <w:pPr>
              <w:pStyle w:val="Calnorm11"/>
              <w:spacing w:after="240" w:line="360" w:lineRule="auto"/>
              <w:rPr>
                <w:rFonts w:ascii="Verdana" w:hAnsi="Verdana"/>
                <w:sz w:val="24"/>
                <w:szCs w:val="24"/>
              </w:rPr>
            </w:pPr>
            <w:r w:rsidRPr="00532779">
              <w:rPr>
                <w:rFonts w:ascii="Verdana" w:hAnsi="Verdana"/>
                <w:sz w:val="24"/>
                <w:szCs w:val="24"/>
              </w:rPr>
              <w:t xml:space="preserve">I can cope with the coursework </w:t>
            </w: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CE645F" w:rsidRPr="00532779" w:rsidTr="00F87AD2">
        <w:tc>
          <w:tcPr>
            <w:cnfStyle w:val="001000000000" w:firstRow="0" w:lastRow="0" w:firstColumn="1" w:lastColumn="0" w:oddVBand="0" w:evenVBand="0" w:oddHBand="0" w:evenHBand="0" w:firstRowFirstColumn="0" w:firstRowLastColumn="0" w:lastRowFirstColumn="0" w:lastRowLastColumn="0"/>
            <w:tcW w:w="3383" w:type="pct"/>
          </w:tcPr>
          <w:p w:rsidR="00CE645F" w:rsidRPr="00532779" w:rsidRDefault="00CE645F" w:rsidP="00532779">
            <w:pPr>
              <w:pStyle w:val="Calnorm11"/>
              <w:spacing w:after="240" w:line="360" w:lineRule="auto"/>
              <w:rPr>
                <w:rFonts w:ascii="Verdana" w:hAnsi="Verdana"/>
                <w:sz w:val="24"/>
                <w:szCs w:val="24"/>
              </w:rPr>
            </w:pPr>
            <w:r w:rsidRPr="00532779">
              <w:rPr>
                <w:rFonts w:ascii="Verdana" w:hAnsi="Verdana"/>
                <w:sz w:val="24"/>
                <w:szCs w:val="24"/>
              </w:rPr>
              <w:t>I can meet the assignment deadlines</w:t>
            </w: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CE645F" w:rsidRPr="00532779" w:rsidTr="00F87AD2">
        <w:tc>
          <w:tcPr>
            <w:cnfStyle w:val="001000000000" w:firstRow="0" w:lastRow="0" w:firstColumn="1" w:lastColumn="0" w:oddVBand="0" w:evenVBand="0" w:oddHBand="0" w:evenHBand="0" w:firstRowFirstColumn="0" w:firstRowLastColumn="0" w:lastRowFirstColumn="0" w:lastRowLastColumn="0"/>
            <w:tcW w:w="3383" w:type="pct"/>
          </w:tcPr>
          <w:p w:rsidR="00CE645F" w:rsidRPr="00532779" w:rsidRDefault="00CE645F" w:rsidP="00532779">
            <w:pPr>
              <w:pStyle w:val="Calnorm11"/>
              <w:spacing w:after="240" w:line="360" w:lineRule="auto"/>
              <w:rPr>
                <w:rFonts w:ascii="Verdana" w:hAnsi="Verdana"/>
                <w:sz w:val="24"/>
                <w:szCs w:val="24"/>
              </w:rPr>
            </w:pPr>
            <w:r w:rsidRPr="00532779">
              <w:rPr>
                <w:rFonts w:ascii="Verdana" w:hAnsi="Verdana"/>
                <w:sz w:val="24"/>
                <w:szCs w:val="24"/>
              </w:rPr>
              <w:t>I learn from tutor feedback</w:t>
            </w: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CE645F" w:rsidRPr="00532779" w:rsidTr="00F87AD2">
        <w:tc>
          <w:tcPr>
            <w:cnfStyle w:val="001000000000" w:firstRow="0" w:lastRow="0" w:firstColumn="1" w:lastColumn="0" w:oddVBand="0" w:evenVBand="0" w:oddHBand="0" w:evenHBand="0" w:firstRowFirstColumn="0" w:firstRowLastColumn="0" w:lastRowFirstColumn="0" w:lastRowLastColumn="0"/>
            <w:tcW w:w="3383" w:type="pct"/>
          </w:tcPr>
          <w:p w:rsidR="00CE645F" w:rsidRPr="00532779" w:rsidRDefault="00CE645F" w:rsidP="00532779">
            <w:pPr>
              <w:pStyle w:val="Calnorm11"/>
              <w:spacing w:after="240" w:line="360" w:lineRule="auto"/>
              <w:rPr>
                <w:rFonts w:ascii="Verdana" w:hAnsi="Verdana"/>
                <w:sz w:val="24"/>
                <w:szCs w:val="24"/>
              </w:rPr>
            </w:pPr>
            <w:r w:rsidRPr="00532779">
              <w:rPr>
                <w:rFonts w:ascii="Verdana" w:hAnsi="Verdana"/>
                <w:sz w:val="24"/>
                <w:szCs w:val="24"/>
              </w:rPr>
              <w:lastRenderedPageBreak/>
              <w:t>I have a clear idea about what I want to do next</w:t>
            </w: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323" w:type="pct"/>
          </w:tcPr>
          <w:p w:rsidR="00CE645F" w:rsidRPr="00532779" w:rsidRDefault="00CE645F"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7D40F8" w:rsidRPr="00532779" w:rsidRDefault="007D40F8" w:rsidP="00532779">
      <w:pPr>
        <w:pStyle w:val="Calnorm11"/>
        <w:spacing w:line="360" w:lineRule="auto"/>
        <w:rPr>
          <w:rFonts w:ascii="Verdana" w:hAnsi="Verdana"/>
          <w:sz w:val="24"/>
          <w:szCs w:val="24"/>
        </w:rPr>
      </w:pPr>
    </w:p>
    <w:p w:rsidR="007D40F8" w:rsidRPr="00532779" w:rsidRDefault="007D40F8" w:rsidP="00532779">
      <w:pPr>
        <w:pStyle w:val="Calnorm11"/>
        <w:spacing w:after="240" w:line="360" w:lineRule="auto"/>
        <w:rPr>
          <w:rFonts w:ascii="Verdana" w:hAnsi="Verdana"/>
          <w:sz w:val="24"/>
          <w:szCs w:val="24"/>
        </w:rPr>
      </w:pPr>
      <w:r w:rsidRPr="00532779">
        <w:rPr>
          <w:rFonts w:ascii="Verdana" w:hAnsi="Verdana"/>
          <w:sz w:val="24"/>
          <w:szCs w:val="24"/>
        </w:rPr>
        <w:t>Now add up your scores. If you have a high score (maximum 20) then you are making good progress. If your score is low (minimum 4) then there are some things you need to think about very carefully if you are aiming to progress to university directly from your access programme. Only by making an honest assessment of how you’re coping now can you make the best decisions about your next step</w:t>
      </w:r>
      <w:r w:rsidR="00CD37CB" w:rsidRPr="00532779">
        <w:rPr>
          <w:rFonts w:ascii="Verdana" w:hAnsi="Verdana"/>
          <w:sz w:val="24"/>
          <w:szCs w:val="24"/>
        </w:rPr>
        <w:t>s</w:t>
      </w:r>
      <w:r w:rsidRPr="00532779">
        <w:rPr>
          <w:rFonts w:ascii="Verdana" w:hAnsi="Verdana"/>
          <w:sz w:val="24"/>
          <w:szCs w:val="24"/>
        </w:rPr>
        <w:t xml:space="preserve"> in education. If you do not yet feel ready to progress to university, don’t despair. You may find that you grow in confidence in the next few months and everything will start to come together. On the other hand, you may feel that you would be more comfo</w:t>
      </w:r>
      <w:r w:rsidR="00CD37CB" w:rsidRPr="00532779">
        <w:rPr>
          <w:rFonts w:ascii="Verdana" w:hAnsi="Verdana"/>
          <w:sz w:val="24"/>
          <w:szCs w:val="24"/>
        </w:rPr>
        <w:t>rtable progressing to an HNC/HND programme and from there move on</w:t>
      </w:r>
      <w:r w:rsidRPr="00532779">
        <w:rPr>
          <w:rFonts w:ascii="Verdana" w:hAnsi="Verdana"/>
          <w:sz w:val="24"/>
          <w:szCs w:val="24"/>
        </w:rPr>
        <w:t xml:space="preserve"> to a university degree course. Either of these progression routes is a step in the right direction</w:t>
      </w:r>
      <w:r w:rsidR="00CD37CB" w:rsidRPr="00532779">
        <w:rPr>
          <w:rFonts w:ascii="Verdana" w:hAnsi="Verdana"/>
          <w:sz w:val="24"/>
          <w:szCs w:val="24"/>
        </w:rPr>
        <w:t>, but only you can decide which</w:t>
      </w:r>
      <w:r w:rsidRPr="00532779">
        <w:rPr>
          <w:rFonts w:ascii="Verdana" w:hAnsi="Verdana"/>
          <w:sz w:val="24"/>
          <w:szCs w:val="24"/>
        </w:rPr>
        <w:t xml:space="preserve"> the best </w:t>
      </w:r>
      <w:r w:rsidR="00CD37CB" w:rsidRPr="00532779">
        <w:rPr>
          <w:rFonts w:ascii="Verdana" w:hAnsi="Verdana"/>
          <w:sz w:val="24"/>
          <w:szCs w:val="24"/>
        </w:rPr>
        <w:t>one</w:t>
      </w:r>
      <w:r w:rsidRPr="00532779">
        <w:rPr>
          <w:rFonts w:ascii="Verdana" w:hAnsi="Verdana"/>
          <w:sz w:val="24"/>
          <w:szCs w:val="24"/>
        </w:rPr>
        <w:t xml:space="preserve"> for you</w:t>
      </w:r>
      <w:r w:rsidR="00CD37CB" w:rsidRPr="00532779">
        <w:rPr>
          <w:rFonts w:ascii="Verdana" w:hAnsi="Verdana"/>
          <w:sz w:val="24"/>
          <w:szCs w:val="24"/>
        </w:rPr>
        <w:t xml:space="preserve"> is. </w:t>
      </w:r>
    </w:p>
    <w:p w:rsidR="001531D2"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1531D2" w:rsidRPr="00532779">
        <w:rPr>
          <w:rFonts w:ascii="Verdana" w:hAnsi="Verdana"/>
          <w:sz w:val="24"/>
          <w:szCs w:val="24"/>
        </w:rPr>
        <w:t xml:space="preserve">It might be useful at this stage to make an appointment to see your tutor or a member of the college guidance team to discuss your options. </w:t>
      </w:r>
    </w:p>
    <w:p w:rsidR="00CE645F"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5. </w:t>
      </w:r>
      <w:r w:rsidR="001531D2" w:rsidRPr="007062EB">
        <w:rPr>
          <w:rFonts w:ascii="Verdana" w:hAnsi="Verdana"/>
          <w:color w:val="000000" w:themeColor="text1"/>
          <w:sz w:val="32"/>
          <w:szCs w:val="32"/>
        </w:rPr>
        <w:t xml:space="preserve">Succeeding at university </w:t>
      </w:r>
    </w:p>
    <w:p w:rsidR="001531D2" w:rsidRPr="00532779" w:rsidRDefault="001531D2" w:rsidP="00532779">
      <w:pPr>
        <w:pStyle w:val="Calnorm11"/>
        <w:spacing w:after="240" w:line="360" w:lineRule="auto"/>
        <w:rPr>
          <w:rFonts w:ascii="Verdana" w:hAnsi="Verdana"/>
          <w:sz w:val="24"/>
          <w:szCs w:val="24"/>
        </w:rPr>
      </w:pPr>
      <w:r w:rsidRPr="00532779">
        <w:rPr>
          <w:rFonts w:ascii="Verdana" w:hAnsi="Verdana"/>
          <w:sz w:val="24"/>
          <w:szCs w:val="24"/>
        </w:rPr>
        <w:t xml:space="preserve">It is important that you have a good understanding of the qualities you will need in order to succeed at university. Students sometimes think it is simply a matter of doing well on the access programme and then progressing to university. In reality, there is much more to success at university than academic ability alone.  </w:t>
      </w:r>
    </w:p>
    <w:p w:rsidR="0061096D" w:rsidRPr="00532779" w:rsidRDefault="0061096D" w:rsidP="00532779">
      <w:pPr>
        <w:pStyle w:val="Sub2"/>
        <w:spacing w:after="240" w:line="360" w:lineRule="auto"/>
        <w:rPr>
          <w:rFonts w:ascii="Verdana" w:hAnsi="Verdana"/>
          <w:color w:val="000000" w:themeColor="text1"/>
          <w:sz w:val="24"/>
          <w:szCs w:val="24"/>
        </w:rPr>
      </w:pPr>
      <w:r w:rsidRPr="00532779">
        <w:rPr>
          <w:rFonts w:ascii="Verdana" w:hAnsi="Verdana"/>
          <w:color w:val="000000" w:themeColor="text1"/>
          <w:sz w:val="24"/>
          <w:szCs w:val="24"/>
        </w:rPr>
        <w:t>Exercise 3</w:t>
      </w:r>
    </w:p>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 xml:space="preserve">The exercise below highlights a few of the desirable qualities you will need to be able to demonstrate. Place yourself somewhere in the scale for each one. </w:t>
      </w:r>
    </w:p>
    <w:tbl>
      <w:tblPr>
        <w:tblStyle w:val="GridTable1Light-Accent3"/>
        <w:tblW w:w="5000" w:type="pct"/>
        <w:tblLook w:val="04A0" w:firstRow="1" w:lastRow="0" w:firstColumn="1" w:lastColumn="0" w:noHBand="0" w:noVBand="1"/>
      </w:tblPr>
      <w:tblGrid>
        <w:gridCol w:w="3277"/>
        <w:gridCol w:w="482"/>
        <w:gridCol w:w="482"/>
        <w:gridCol w:w="481"/>
        <w:gridCol w:w="481"/>
        <w:gridCol w:w="481"/>
        <w:gridCol w:w="3332"/>
      </w:tblGrid>
      <w:tr w:rsidR="0061096D" w:rsidRPr="00532779" w:rsidTr="00F8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p>
        </w:tc>
        <w:tc>
          <w:tcPr>
            <w:tcW w:w="26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5</w:t>
            </w:r>
          </w:p>
        </w:tc>
        <w:tc>
          <w:tcPr>
            <w:tcW w:w="26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4</w:t>
            </w:r>
          </w:p>
        </w:tc>
        <w:tc>
          <w:tcPr>
            <w:tcW w:w="26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3</w:t>
            </w:r>
          </w:p>
        </w:tc>
        <w:tc>
          <w:tcPr>
            <w:tcW w:w="26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2</w:t>
            </w:r>
          </w:p>
        </w:tc>
        <w:tc>
          <w:tcPr>
            <w:tcW w:w="26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1</w:t>
            </w:r>
          </w:p>
        </w:tc>
        <w:tc>
          <w:tcPr>
            <w:tcW w:w="1847" w:type="pct"/>
          </w:tcPr>
          <w:p w:rsidR="0061096D" w:rsidRPr="00532779" w:rsidRDefault="0061096D"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Punctual</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Always late</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Organised</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Disorganised</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Motivated</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Unenthusiastic</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Calm</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Liable to worry</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Decisive</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Indecisive</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Self-disciplined</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Undisciplined</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Willing to learn from criticism</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 xml:space="preserve">Struggle to deal with criticism </w:t>
            </w:r>
          </w:p>
        </w:tc>
      </w:tr>
      <w:tr w:rsidR="0061096D" w:rsidRPr="00532779" w:rsidTr="00F87AD2">
        <w:tc>
          <w:tcPr>
            <w:cnfStyle w:val="001000000000" w:firstRow="0" w:lastRow="0" w:firstColumn="1" w:lastColumn="0" w:oddVBand="0" w:evenVBand="0" w:oddHBand="0" w:evenHBand="0" w:firstRowFirstColumn="0" w:firstRowLastColumn="0" w:lastRowFirstColumn="0" w:lastRowLastColumn="0"/>
            <w:tcW w:w="1816" w:type="pct"/>
          </w:tcPr>
          <w:p w:rsidR="0061096D" w:rsidRPr="00532779" w:rsidRDefault="0061096D" w:rsidP="00532779">
            <w:pPr>
              <w:pStyle w:val="Calnorm11"/>
              <w:spacing w:after="240" w:line="360" w:lineRule="auto"/>
              <w:rPr>
                <w:rFonts w:ascii="Verdana" w:hAnsi="Verdana"/>
                <w:sz w:val="24"/>
                <w:szCs w:val="24"/>
              </w:rPr>
            </w:pPr>
            <w:r w:rsidRPr="00532779">
              <w:rPr>
                <w:rFonts w:ascii="Verdana" w:hAnsi="Verdana"/>
                <w:sz w:val="24"/>
                <w:szCs w:val="24"/>
              </w:rPr>
              <w:t xml:space="preserve">Self-reliant </w:t>
            </w: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26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c>
          <w:tcPr>
            <w:tcW w:w="1847" w:type="pct"/>
          </w:tcPr>
          <w:p w:rsidR="0061096D" w:rsidRPr="00532779" w:rsidRDefault="0061096D"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 xml:space="preserve">Reliant on others </w:t>
            </w:r>
          </w:p>
        </w:tc>
      </w:tr>
    </w:tbl>
    <w:p w:rsidR="005F5BF9" w:rsidRPr="00532779" w:rsidRDefault="005F5BF9" w:rsidP="007062EB">
      <w:pPr>
        <w:pStyle w:val="Calnorm11"/>
        <w:spacing w:before="240" w:after="240" w:line="360" w:lineRule="auto"/>
        <w:rPr>
          <w:rFonts w:ascii="Verdana" w:hAnsi="Verdana"/>
          <w:sz w:val="24"/>
          <w:szCs w:val="24"/>
        </w:rPr>
      </w:pPr>
      <w:r w:rsidRPr="00532779">
        <w:rPr>
          <w:rFonts w:ascii="Verdana" w:hAnsi="Verdana"/>
          <w:sz w:val="24"/>
          <w:szCs w:val="24"/>
        </w:rPr>
        <w:t xml:space="preserve">Now add up your score. Hopefully you will have placed yourself at least somewhere in the middle for most, if not all, of these qualities.  If there are any areas in which you have a low score (1-2), think about why this might be and what steps you could take to improve your score.  Your classmates and your family might be able to offer some advice or suggestions.  A low score in a number of areas may be an indication that you are not ready to study at university. </w:t>
      </w:r>
    </w:p>
    <w:p w:rsidR="005F5BF9" w:rsidRPr="00532779" w:rsidRDefault="00275100" w:rsidP="007062EB">
      <w:pPr>
        <w:pStyle w:val="Calnorm11"/>
        <w:spacing w:after="240" w:line="360" w:lineRule="auto"/>
        <w:rPr>
          <w:rFonts w:ascii="Verdana" w:hAnsi="Verdana"/>
          <w:sz w:val="24"/>
          <w:szCs w:val="24"/>
        </w:rPr>
      </w:pPr>
      <w:r>
        <w:rPr>
          <w:rFonts w:ascii="Verdana" w:hAnsi="Verdana"/>
          <w:sz w:val="24"/>
          <w:szCs w:val="24"/>
        </w:rPr>
        <w:tab/>
      </w:r>
      <w:r w:rsidR="005F5BF9" w:rsidRPr="00532779">
        <w:rPr>
          <w:rFonts w:ascii="Verdana" w:hAnsi="Verdana"/>
          <w:sz w:val="24"/>
          <w:szCs w:val="24"/>
        </w:rPr>
        <w:t xml:space="preserve">At university your classes are likely to be bigger than they are at present and </w:t>
      </w:r>
      <w:r w:rsidR="00087446" w:rsidRPr="00532779">
        <w:rPr>
          <w:rFonts w:ascii="Verdana" w:hAnsi="Verdana"/>
          <w:sz w:val="24"/>
          <w:szCs w:val="24"/>
        </w:rPr>
        <w:t>they will be made up of</w:t>
      </w:r>
      <w:r w:rsidR="005F5BF9" w:rsidRPr="00532779">
        <w:rPr>
          <w:rFonts w:ascii="Verdana" w:hAnsi="Verdana"/>
          <w:sz w:val="24"/>
          <w:szCs w:val="24"/>
        </w:rPr>
        <w:t xml:space="preserve"> students from a wider variety of backgrounds.  Academic staff will be available to</w:t>
      </w:r>
      <w:r w:rsidR="00087446" w:rsidRPr="00532779">
        <w:rPr>
          <w:rFonts w:ascii="Verdana" w:hAnsi="Verdana"/>
          <w:sz w:val="24"/>
          <w:szCs w:val="24"/>
        </w:rPr>
        <w:t xml:space="preserve"> help - many set aside specific office hours</w:t>
      </w:r>
      <w:r w:rsidR="005F5BF9" w:rsidRPr="00532779">
        <w:rPr>
          <w:rFonts w:ascii="Verdana" w:hAnsi="Verdana"/>
          <w:sz w:val="24"/>
          <w:szCs w:val="24"/>
        </w:rPr>
        <w:t xml:space="preserve"> in the week when stu</w:t>
      </w:r>
      <w:r w:rsidR="00087446" w:rsidRPr="00532779">
        <w:rPr>
          <w:rFonts w:ascii="Verdana" w:hAnsi="Verdana"/>
          <w:sz w:val="24"/>
          <w:szCs w:val="24"/>
        </w:rPr>
        <w:t>dents can come to speak to them -</w:t>
      </w:r>
      <w:r w:rsidR="005F5BF9" w:rsidRPr="00532779">
        <w:rPr>
          <w:rFonts w:ascii="Verdana" w:hAnsi="Verdana"/>
          <w:sz w:val="24"/>
          <w:szCs w:val="24"/>
        </w:rPr>
        <w:t xml:space="preserve"> but they won’t be able to dedicate as much time to individual students as college tutors often do. It will be up to you to ensure you manage your workload effectively.  You’ll need to be self-reliant, </w:t>
      </w:r>
      <w:r w:rsidR="005F5BF9" w:rsidRPr="00532779">
        <w:rPr>
          <w:rFonts w:ascii="Verdana" w:hAnsi="Verdana"/>
          <w:sz w:val="24"/>
          <w:szCs w:val="24"/>
        </w:rPr>
        <w:lastRenderedPageBreak/>
        <w:t>determined, and resourceful and have the ability able to work on your own</w:t>
      </w:r>
      <w:r w:rsidR="00087446" w:rsidRPr="00532779">
        <w:rPr>
          <w:rFonts w:ascii="Verdana" w:hAnsi="Verdana"/>
          <w:sz w:val="24"/>
          <w:szCs w:val="24"/>
        </w:rPr>
        <w:t>, in groups</w:t>
      </w:r>
      <w:r w:rsidR="005F5BF9" w:rsidRPr="00532779">
        <w:rPr>
          <w:rFonts w:ascii="Verdana" w:hAnsi="Verdana"/>
          <w:sz w:val="24"/>
          <w:szCs w:val="24"/>
        </w:rPr>
        <w:t xml:space="preserve"> and to deadlines.  </w:t>
      </w:r>
    </w:p>
    <w:p w:rsidR="00756BE8"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6. </w:t>
      </w:r>
      <w:r w:rsidR="00756BE8" w:rsidRPr="007062EB">
        <w:rPr>
          <w:rFonts w:ascii="Verdana" w:hAnsi="Verdana"/>
          <w:color w:val="000000" w:themeColor="text1"/>
          <w:sz w:val="32"/>
          <w:szCs w:val="32"/>
        </w:rPr>
        <w:t>Researching what to study and where</w:t>
      </w:r>
    </w:p>
    <w:p w:rsidR="00756BE8" w:rsidRPr="00532779" w:rsidRDefault="00756BE8" w:rsidP="007062EB">
      <w:pPr>
        <w:pStyle w:val="Calnorm11"/>
        <w:spacing w:after="240" w:line="360" w:lineRule="auto"/>
        <w:rPr>
          <w:rFonts w:ascii="Verdana" w:hAnsi="Verdana"/>
          <w:sz w:val="24"/>
          <w:szCs w:val="24"/>
        </w:rPr>
      </w:pPr>
      <w:r w:rsidRPr="00532779">
        <w:rPr>
          <w:rFonts w:ascii="Verdana" w:hAnsi="Verdana"/>
          <w:sz w:val="24"/>
          <w:szCs w:val="24"/>
        </w:rPr>
        <w:t>It is never too early to start researching your options.  The more research you do on universities and courses, the better informed your decisions will be, which will be reflected in your UCAS personal statement.  Whatever you do, don’t leave it to the last minute and make choices in a panic or just follow your classmates’ choices. Remember: you will be able to make five choices available in your UCAS application.</w:t>
      </w:r>
    </w:p>
    <w:p w:rsidR="00756BE8" w:rsidRPr="00532779" w:rsidRDefault="00756BE8" w:rsidP="00532779">
      <w:pPr>
        <w:pStyle w:val="Calnorm11"/>
        <w:spacing w:after="240" w:line="360" w:lineRule="auto"/>
        <w:rPr>
          <w:rFonts w:ascii="Verdana" w:hAnsi="Verdana"/>
          <w:sz w:val="24"/>
          <w:szCs w:val="24"/>
        </w:rPr>
      </w:pPr>
      <w:r w:rsidRPr="00532779">
        <w:rPr>
          <w:rFonts w:ascii="Verdana" w:hAnsi="Verdana"/>
          <w:sz w:val="24"/>
          <w:szCs w:val="24"/>
        </w:rPr>
        <w:t>Where should I start?</w:t>
      </w:r>
    </w:p>
    <w:p w:rsidR="00756BE8" w:rsidRPr="00532779" w:rsidRDefault="00756BE8"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 xml:space="preserve">Progression route search </w:t>
      </w:r>
    </w:p>
    <w:p w:rsidR="00756BE8" w:rsidRPr="00532779" w:rsidRDefault="00756BE8" w:rsidP="00532779">
      <w:pPr>
        <w:pStyle w:val="Calnorm11"/>
        <w:spacing w:after="240" w:line="360" w:lineRule="auto"/>
        <w:rPr>
          <w:rFonts w:ascii="Verdana" w:hAnsi="Verdana"/>
          <w:sz w:val="24"/>
          <w:szCs w:val="24"/>
        </w:rPr>
      </w:pPr>
      <w:r w:rsidRPr="00532779">
        <w:rPr>
          <w:rFonts w:ascii="Verdana" w:hAnsi="Verdana"/>
          <w:sz w:val="24"/>
          <w:szCs w:val="24"/>
        </w:rPr>
        <w:t xml:space="preserve">One of the best places to start your research is the </w:t>
      </w:r>
      <w:hyperlink r:id="rId11" w:history="1">
        <w:r w:rsidRPr="00532779">
          <w:rPr>
            <w:rStyle w:val="Hyperlink"/>
            <w:rFonts w:ascii="Verdana" w:hAnsi="Verdana"/>
            <w:sz w:val="24"/>
            <w:szCs w:val="24"/>
          </w:rPr>
          <w:t>progression route</w:t>
        </w:r>
        <w:r w:rsidRPr="00532779">
          <w:rPr>
            <w:rStyle w:val="Hyperlink"/>
            <w:rFonts w:ascii="Verdana" w:hAnsi="Verdana"/>
            <w:b/>
            <w:sz w:val="24"/>
            <w:szCs w:val="24"/>
          </w:rPr>
          <w:t xml:space="preserve"> </w:t>
        </w:r>
        <w:r w:rsidRPr="00532779">
          <w:rPr>
            <w:rStyle w:val="Hyperlink"/>
            <w:rFonts w:ascii="Verdana" w:hAnsi="Verdana"/>
            <w:sz w:val="24"/>
            <w:szCs w:val="24"/>
          </w:rPr>
          <w:t>search</w:t>
        </w:r>
      </w:hyperlink>
      <w:r w:rsidRPr="00532779">
        <w:rPr>
          <w:rFonts w:ascii="Verdana" w:hAnsi="Verdana"/>
          <w:sz w:val="24"/>
          <w:szCs w:val="24"/>
        </w:rPr>
        <w:t xml:space="preserve"> facility on the SWAP East website. This allows you to search by subject to find</w:t>
      </w:r>
      <w:r w:rsidR="006C63E7" w:rsidRPr="00532779">
        <w:rPr>
          <w:rFonts w:ascii="Verdana" w:hAnsi="Verdana"/>
          <w:sz w:val="24"/>
          <w:szCs w:val="24"/>
        </w:rPr>
        <w:t xml:space="preserve"> all</w:t>
      </w:r>
      <w:r w:rsidRPr="00532779">
        <w:rPr>
          <w:rFonts w:ascii="Verdana" w:hAnsi="Verdana"/>
          <w:sz w:val="24"/>
          <w:szCs w:val="24"/>
        </w:rPr>
        <w:t xml:space="preserve"> the degree programmes</w:t>
      </w:r>
      <w:r w:rsidR="006C63E7" w:rsidRPr="00532779">
        <w:rPr>
          <w:rFonts w:ascii="Verdana" w:hAnsi="Verdana"/>
          <w:sz w:val="24"/>
          <w:szCs w:val="24"/>
        </w:rPr>
        <w:t xml:space="preserve"> at SWAP </w:t>
      </w:r>
      <w:proofErr w:type="gramStart"/>
      <w:r w:rsidR="006C63E7" w:rsidRPr="00532779">
        <w:rPr>
          <w:rFonts w:ascii="Verdana" w:hAnsi="Verdana"/>
          <w:sz w:val="24"/>
          <w:szCs w:val="24"/>
        </w:rPr>
        <w:t>East</w:t>
      </w:r>
      <w:proofErr w:type="gramEnd"/>
      <w:r w:rsidR="006C63E7" w:rsidRPr="00532779">
        <w:rPr>
          <w:rFonts w:ascii="Verdana" w:hAnsi="Verdana"/>
          <w:sz w:val="24"/>
          <w:szCs w:val="24"/>
        </w:rPr>
        <w:t xml:space="preserve"> partner universities that the access programmes provide pathways</w:t>
      </w:r>
      <w:r w:rsidRPr="00532779">
        <w:rPr>
          <w:rFonts w:ascii="Verdana" w:hAnsi="Verdana"/>
          <w:sz w:val="24"/>
          <w:szCs w:val="24"/>
        </w:rPr>
        <w:t xml:space="preserve"> to.    It will also show you what </w:t>
      </w:r>
      <w:r w:rsidR="006C63E7" w:rsidRPr="00532779">
        <w:rPr>
          <w:rFonts w:ascii="Verdana" w:hAnsi="Verdana"/>
          <w:sz w:val="24"/>
          <w:szCs w:val="24"/>
        </w:rPr>
        <w:t>profile g</w:t>
      </w:r>
      <w:r w:rsidRPr="00532779">
        <w:rPr>
          <w:rFonts w:ascii="Verdana" w:hAnsi="Verdana"/>
          <w:sz w:val="24"/>
          <w:szCs w:val="24"/>
        </w:rPr>
        <w:t>rades</w:t>
      </w:r>
      <w:r w:rsidR="006C63E7" w:rsidRPr="00532779">
        <w:rPr>
          <w:rFonts w:ascii="Verdana" w:hAnsi="Verdana"/>
          <w:sz w:val="24"/>
          <w:szCs w:val="24"/>
        </w:rPr>
        <w:t xml:space="preserve"> the</w:t>
      </w:r>
      <w:r w:rsidRPr="00532779">
        <w:rPr>
          <w:rFonts w:ascii="Verdana" w:hAnsi="Verdana"/>
          <w:sz w:val="24"/>
          <w:szCs w:val="24"/>
        </w:rPr>
        <w:t xml:space="preserve"> universities are asking for entry to each degree programme. It is important to note that these are entry requirements specific to SWAP applicants and so are likely to differ from other entry requirements you see </w:t>
      </w:r>
      <w:r w:rsidR="006C63E7" w:rsidRPr="00532779">
        <w:rPr>
          <w:rFonts w:ascii="Verdana" w:hAnsi="Verdana"/>
          <w:sz w:val="24"/>
          <w:szCs w:val="24"/>
        </w:rPr>
        <w:t xml:space="preserve">advertised by the universities. </w:t>
      </w:r>
    </w:p>
    <w:p w:rsidR="006C0A5B"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756BE8" w:rsidRPr="00532779">
        <w:rPr>
          <w:rFonts w:ascii="Verdana" w:hAnsi="Verdana"/>
          <w:sz w:val="24"/>
          <w:szCs w:val="24"/>
        </w:rPr>
        <w:t xml:space="preserve">Progression routes are reviewed and agreed annually by </w:t>
      </w:r>
      <w:r w:rsidR="006C63E7" w:rsidRPr="00532779">
        <w:rPr>
          <w:rFonts w:ascii="Verdana" w:hAnsi="Verdana"/>
          <w:sz w:val="24"/>
          <w:szCs w:val="24"/>
        </w:rPr>
        <w:t>each of the SWAP East partner</w:t>
      </w:r>
      <w:r w:rsidR="00756BE8" w:rsidRPr="00532779">
        <w:rPr>
          <w:rFonts w:ascii="Verdana" w:hAnsi="Verdana"/>
          <w:sz w:val="24"/>
          <w:szCs w:val="24"/>
        </w:rPr>
        <w:t xml:space="preserve"> universities and so they may differ slightly from year to year. Whilst p</w:t>
      </w:r>
      <w:r w:rsidR="006C63E7" w:rsidRPr="00532779">
        <w:rPr>
          <w:rFonts w:ascii="Verdana" w:hAnsi="Verdana"/>
          <w:sz w:val="24"/>
          <w:szCs w:val="24"/>
        </w:rPr>
        <w:t>rogression to</w:t>
      </w:r>
      <w:r w:rsidR="00756BE8" w:rsidRPr="00532779">
        <w:rPr>
          <w:rFonts w:ascii="Verdana" w:hAnsi="Verdana"/>
          <w:sz w:val="24"/>
          <w:szCs w:val="24"/>
        </w:rPr>
        <w:t xml:space="preserve"> these degree courses is not guaranteed, if a university has agreed the progression route, they will look at your application sympathetically and, if your applicatio</w:t>
      </w:r>
      <w:r w:rsidR="006C63E7" w:rsidRPr="00532779">
        <w:rPr>
          <w:rFonts w:ascii="Verdana" w:hAnsi="Verdana"/>
          <w:sz w:val="24"/>
          <w:szCs w:val="24"/>
        </w:rPr>
        <w:t>n and UCAS personal statement are</w:t>
      </w:r>
      <w:r w:rsidR="00756BE8" w:rsidRPr="00532779">
        <w:rPr>
          <w:rFonts w:ascii="Verdana" w:hAnsi="Verdana"/>
          <w:sz w:val="24"/>
          <w:szCs w:val="24"/>
        </w:rPr>
        <w:t xml:space="preserve"> strong</w:t>
      </w:r>
      <w:r w:rsidR="006C63E7" w:rsidRPr="00532779">
        <w:rPr>
          <w:rFonts w:ascii="Verdana" w:hAnsi="Verdana"/>
          <w:sz w:val="24"/>
          <w:szCs w:val="24"/>
        </w:rPr>
        <w:t xml:space="preserve"> enough</w:t>
      </w:r>
      <w:r w:rsidR="00756BE8" w:rsidRPr="00532779">
        <w:rPr>
          <w:rFonts w:ascii="Verdana" w:hAnsi="Verdana"/>
          <w:sz w:val="24"/>
          <w:szCs w:val="24"/>
        </w:rPr>
        <w:t>, you should hopefully receive a conditional offer.</w:t>
      </w:r>
    </w:p>
    <w:p w:rsidR="006C0A5B" w:rsidRPr="00532779" w:rsidRDefault="006C0A5B"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University websites</w:t>
      </w:r>
    </w:p>
    <w:p w:rsidR="006C0A5B" w:rsidRPr="00532779" w:rsidRDefault="006C0A5B" w:rsidP="00532779">
      <w:pPr>
        <w:pStyle w:val="Calnorm11"/>
        <w:spacing w:after="240" w:line="360" w:lineRule="auto"/>
        <w:rPr>
          <w:rFonts w:ascii="Verdana" w:hAnsi="Verdana"/>
          <w:sz w:val="24"/>
          <w:szCs w:val="24"/>
        </w:rPr>
      </w:pPr>
      <w:r w:rsidRPr="00532779">
        <w:rPr>
          <w:rFonts w:ascii="Verdana" w:hAnsi="Verdana"/>
          <w:sz w:val="24"/>
          <w:szCs w:val="24"/>
        </w:rPr>
        <w:lastRenderedPageBreak/>
        <w:t>Have a good look at individual university websites to find out more detailed information on the degree programmes offered</w:t>
      </w:r>
      <w:r w:rsidR="00E24ABD" w:rsidRPr="00532779">
        <w:rPr>
          <w:rFonts w:ascii="Verdana" w:hAnsi="Verdana"/>
          <w:sz w:val="24"/>
          <w:szCs w:val="24"/>
        </w:rPr>
        <w:t>. W</w:t>
      </w:r>
      <w:r w:rsidRPr="00532779">
        <w:rPr>
          <w:rFonts w:ascii="Verdana" w:hAnsi="Verdana"/>
          <w:sz w:val="24"/>
          <w:szCs w:val="24"/>
        </w:rPr>
        <w:t>hat does the programme cover? Where are</w:t>
      </w:r>
      <w:r w:rsidR="00E24ABD" w:rsidRPr="00532779">
        <w:rPr>
          <w:rFonts w:ascii="Verdana" w:hAnsi="Verdana"/>
          <w:sz w:val="24"/>
          <w:szCs w:val="24"/>
        </w:rPr>
        <w:t xml:space="preserve"> the classes based?  What are the career prospects</w:t>
      </w:r>
      <w:r w:rsidRPr="00532779">
        <w:rPr>
          <w:rFonts w:ascii="Verdana" w:hAnsi="Verdana"/>
          <w:sz w:val="24"/>
          <w:szCs w:val="24"/>
        </w:rPr>
        <w:t>? Who can you contact for further information?  The university admissions office should be able to give you information on the volume of applications they normally receive for the progr</w:t>
      </w:r>
      <w:r w:rsidR="00E24ABD" w:rsidRPr="00532779">
        <w:rPr>
          <w:rFonts w:ascii="Verdana" w:hAnsi="Verdana"/>
          <w:sz w:val="24"/>
          <w:szCs w:val="24"/>
        </w:rPr>
        <w:t xml:space="preserve">amme and the number of places they have available. </w:t>
      </w:r>
    </w:p>
    <w:p w:rsidR="00FD2351"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6C0A5B" w:rsidRPr="00532779">
        <w:rPr>
          <w:rFonts w:ascii="Verdana" w:hAnsi="Verdana"/>
          <w:sz w:val="24"/>
          <w:szCs w:val="24"/>
        </w:rPr>
        <w:t>There are also lots of websites with advice and guidance on comparing universities and choosing where to study</w:t>
      </w:r>
      <w:r w:rsidR="00D201AE" w:rsidRPr="00532779">
        <w:rPr>
          <w:rFonts w:ascii="Verdana" w:hAnsi="Verdana"/>
          <w:sz w:val="24"/>
          <w:szCs w:val="24"/>
        </w:rPr>
        <w:t xml:space="preserve"> (s</w:t>
      </w:r>
      <w:r w:rsidR="006C0A5B" w:rsidRPr="00532779">
        <w:rPr>
          <w:rFonts w:ascii="Verdana" w:hAnsi="Verdana"/>
          <w:sz w:val="24"/>
          <w:szCs w:val="24"/>
        </w:rPr>
        <w:t>ee the Useful Links section at the end for some suggestions</w:t>
      </w:r>
      <w:r w:rsidR="00D201AE" w:rsidRPr="00532779">
        <w:rPr>
          <w:rFonts w:ascii="Verdana" w:hAnsi="Verdana"/>
          <w:sz w:val="24"/>
          <w:szCs w:val="24"/>
        </w:rPr>
        <w:t>)</w:t>
      </w:r>
      <w:r w:rsidR="006C0A5B" w:rsidRPr="00532779">
        <w:rPr>
          <w:rFonts w:ascii="Verdana" w:hAnsi="Verdana"/>
          <w:sz w:val="24"/>
          <w:szCs w:val="24"/>
        </w:rPr>
        <w:t xml:space="preserve">. The </w:t>
      </w:r>
      <w:hyperlink r:id="rId12" w:history="1">
        <w:r w:rsidR="006C0A5B" w:rsidRPr="00532779">
          <w:rPr>
            <w:rStyle w:val="Hyperlink"/>
            <w:rFonts w:ascii="Verdana" w:hAnsi="Verdana"/>
            <w:sz w:val="24"/>
            <w:szCs w:val="24"/>
          </w:rPr>
          <w:t>UCAS website</w:t>
        </w:r>
      </w:hyperlink>
      <w:r w:rsidR="006C0A5B" w:rsidRPr="00532779">
        <w:rPr>
          <w:rFonts w:ascii="Verdana" w:hAnsi="Verdana"/>
          <w:sz w:val="24"/>
          <w:szCs w:val="24"/>
        </w:rPr>
        <w:t xml:space="preserve"> </w:t>
      </w:r>
      <w:r w:rsidR="00D201AE" w:rsidRPr="00532779">
        <w:rPr>
          <w:rFonts w:ascii="Verdana" w:hAnsi="Verdana"/>
          <w:sz w:val="24"/>
          <w:szCs w:val="24"/>
        </w:rPr>
        <w:t xml:space="preserve">provides advice for applicants and details of all the degree programmes on offer at universities in the UK. </w:t>
      </w:r>
    </w:p>
    <w:p w:rsidR="00FD2351" w:rsidRPr="00532779" w:rsidRDefault="00FD2351"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University open days</w:t>
      </w:r>
    </w:p>
    <w:p w:rsidR="00085EAB" w:rsidRPr="00532779" w:rsidRDefault="00FD2351" w:rsidP="00532779">
      <w:pPr>
        <w:pStyle w:val="Calnorm11"/>
        <w:spacing w:after="240" w:line="360" w:lineRule="auto"/>
        <w:rPr>
          <w:rFonts w:ascii="Verdana" w:hAnsi="Verdana"/>
          <w:sz w:val="24"/>
          <w:szCs w:val="24"/>
        </w:rPr>
      </w:pPr>
      <w:r w:rsidRPr="00532779">
        <w:rPr>
          <w:rFonts w:ascii="Verdana" w:hAnsi="Verdana"/>
          <w:sz w:val="24"/>
          <w:szCs w:val="24"/>
        </w:rPr>
        <w:t xml:space="preserve">Every university will have at least one open day for potential applicants. Details of these will be publicised online by the universities. A </w:t>
      </w:r>
      <w:hyperlink r:id="rId13" w:history="1">
        <w:r w:rsidRPr="00532779">
          <w:rPr>
            <w:rStyle w:val="Hyperlink"/>
            <w:rFonts w:ascii="Verdana" w:hAnsi="Verdana"/>
            <w:sz w:val="24"/>
            <w:szCs w:val="24"/>
          </w:rPr>
          <w:t>list</w:t>
        </w:r>
      </w:hyperlink>
      <w:r w:rsidRPr="00532779">
        <w:rPr>
          <w:rFonts w:ascii="Verdana" w:hAnsi="Verdana"/>
          <w:sz w:val="24"/>
          <w:szCs w:val="24"/>
        </w:rPr>
        <w:t xml:space="preserve"> of all the open days held by universities in the east of Scotland can be found on the SWAP East website. These normally take place early in the academic year, so you’ll need to be on the ball. </w:t>
      </w:r>
    </w:p>
    <w:p w:rsidR="00085EAB"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085EAB" w:rsidRPr="00532779">
        <w:rPr>
          <w:rFonts w:ascii="Verdana" w:hAnsi="Verdana"/>
          <w:sz w:val="24"/>
          <w:szCs w:val="24"/>
        </w:rPr>
        <w:t xml:space="preserve">An open day will give you the chance to get a fee for the university you are visiting, which will help you decide whether it’s the place for you or not. Open days usually include tours of the campus and facilities and the opportunity to meet current staff and students. </w:t>
      </w:r>
      <w:r w:rsidR="000711B1" w:rsidRPr="00532779">
        <w:rPr>
          <w:rFonts w:ascii="Verdana" w:hAnsi="Verdana"/>
          <w:sz w:val="24"/>
          <w:szCs w:val="24"/>
        </w:rPr>
        <w:t xml:space="preserve">Go to one, or several, of these if you can and go prepared with plenty of questions. Open days are free to attend but you normally have to register beforehand, so the university knows how many people to cater for. </w:t>
      </w:r>
    </w:p>
    <w:p w:rsidR="00C1037B" w:rsidRPr="00532779" w:rsidRDefault="00C1037B"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Careers websites</w:t>
      </w:r>
    </w:p>
    <w:p w:rsidR="00C1037B" w:rsidRPr="00532779" w:rsidRDefault="00C1037B" w:rsidP="00532779">
      <w:pPr>
        <w:pStyle w:val="Calnorm11"/>
        <w:spacing w:after="240" w:line="360" w:lineRule="auto"/>
        <w:rPr>
          <w:rFonts w:ascii="Verdana" w:hAnsi="Verdana"/>
          <w:sz w:val="24"/>
          <w:szCs w:val="24"/>
        </w:rPr>
      </w:pPr>
      <w:r w:rsidRPr="00532779">
        <w:rPr>
          <w:rFonts w:ascii="Verdana" w:hAnsi="Verdana"/>
          <w:sz w:val="24"/>
          <w:szCs w:val="24"/>
        </w:rPr>
        <w:t xml:space="preserve">Whether you have clear career plans or not, it is worth investigating what your options are beyond college and university. </w:t>
      </w:r>
      <w:hyperlink r:id="rId14" w:history="1">
        <w:r w:rsidRPr="00532779">
          <w:rPr>
            <w:rStyle w:val="Hyperlink"/>
            <w:rFonts w:ascii="Verdana" w:hAnsi="Verdana"/>
            <w:sz w:val="24"/>
            <w:szCs w:val="24"/>
          </w:rPr>
          <w:t>Skills Development Scotland</w:t>
        </w:r>
      </w:hyperlink>
      <w:r w:rsidRPr="00532779">
        <w:rPr>
          <w:rFonts w:ascii="Verdana" w:hAnsi="Verdana"/>
          <w:sz w:val="24"/>
          <w:szCs w:val="24"/>
        </w:rPr>
        <w:t xml:space="preserve"> is one source of useful advice on careers and qualifications. All the colleges and universities have career services: use them. Even if you </w:t>
      </w:r>
      <w:r w:rsidRPr="00532779">
        <w:rPr>
          <w:rFonts w:ascii="Verdana" w:hAnsi="Verdana"/>
          <w:sz w:val="24"/>
          <w:szCs w:val="24"/>
        </w:rPr>
        <w:lastRenderedPageBreak/>
        <w:t xml:space="preserve">do already have a particular career in mind, you need to make sure you are doing the right course to obtain the qualifications you need to get there. You might also find it useful to look for careers information on websites of professional associations relevant to your interests. </w:t>
      </w:r>
    </w:p>
    <w:p w:rsidR="0071452A"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7. </w:t>
      </w:r>
      <w:r w:rsidR="0071452A" w:rsidRPr="007062EB">
        <w:rPr>
          <w:rFonts w:ascii="Verdana" w:hAnsi="Verdana"/>
          <w:color w:val="000000" w:themeColor="text1"/>
          <w:sz w:val="32"/>
          <w:szCs w:val="32"/>
        </w:rPr>
        <w:t xml:space="preserve">Entry requirements </w:t>
      </w:r>
    </w:p>
    <w:p w:rsidR="00C61A65" w:rsidRPr="00532779" w:rsidRDefault="00FA5036" w:rsidP="00532779">
      <w:pPr>
        <w:pStyle w:val="Calnorm11"/>
        <w:spacing w:after="240" w:line="360" w:lineRule="auto"/>
        <w:rPr>
          <w:rFonts w:ascii="Verdana" w:hAnsi="Verdana"/>
          <w:sz w:val="24"/>
          <w:szCs w:val="24"/>
        </w:rPr>
      </w:pPr>
      <w:r w:rsidRPr="00532779">
        <w:rPr>
          <w:rFonts w:ascii="Verdana" w:hAnsi="Verdana"/>
          <w:sz w:val="24"/>
          <w:szCs w:val="24"/>
        </w:rPr>
        <w:t>Each university</w:t>
      </w:r>
      <w:r w:rsidR="00C61A65" w:rsidRPr="00532779">
        <w:rPr>
          <w:rFonts w:ascii="Verdana" w:hAnsi="Verdana"/>
          <w:sz w:val="24"/>
          <w:szCs w:val="24"/>
        </w:rPr>
        <w:t xml:space="preserve"> </w:t>
      </w:r>
      <w:r w:rsidRPr="00532779">
        <w:rPr>
          <w:rFonts w:ascii="Verdana" w:hAnsi="Verdana"/>
          <w:sz w:val="24"/>
          <w:szCs w:val="24"/>
        </w:rPr>
        <w:t>will</w:t>
      </w:r>
      <w:r w:rsidR="00C61A65" w:rsidRPr="00532779">
        <w:rPr>
          <w:rFonts w:ascii="Verdana" w:hAnsi="Verdana"/>
          <w:sz w:val="24"/>
          <w:szCs w:val="24"/>
        </w:rPr>
        <w:t xml:space="preserve"> have specific ent</w:t>
      </w:r>
      <w:r w:rsidRPr="00532779">
        <w:rPr>
          <w:rFonts w:ascii="Verdana" w:hAnsi="Verdana"/>
          <w:sz w:val="24"/>
          <w:szCs w:val="24"/>
        </w:rPr>
        <w:t xml:space="preserve">ry requirements for SWAP applicants. </w:t>
      </w:r>
      <w:r w:rsidR="00C61A65" w:rsidRPr="00532779">
        <w:rPr>
          <w:rFonts w:ascii="Verdana" w:hAnsi="Verdana"/>
          <w:sz w:val="24"/>
          <w:szCs w:val="24"/>
        </w:rPr>
        <w:t xml:space="preserve">These will </w:t>
      </w:r>
      <w:r w:rsidRPr="00532779">
        <w:rPr>
          <w:rFonts w:ascii="Verdana" w:hAnsi="Verdana"/>
          <w:sz w:val="24"/>
          <w:szCs w:val="24"/>
        </w:rPr>
        <w:t xml:space="preserve">also </w:t>
      </w:r>
      <w:r w:rsidR="00C61A65" w:rsidRPr="00532779">
        <w:rPr>
          <w:rFonts w:ascii="Verdana" w:hAnsi="Verdana"/>
          <w:sz w:val="24"/>
          <w:szCs w:val="24"/>
        </w:rPr>
        <w:t xml:space="preserve">vary depending </w:t>
      </w:r>
      <w:r w:rsidRPr="00532779">
        <w:rPr>
          <w:rFonts w:ascii="Verdana" w:hAnsi="Verdana"/>
          <w:sz w:val="24"/>
          <w:szCs w:val="24"/>
        </w:rPr>
        <w:t>on the degree</w:t>
      </w:r>
      <w:r w:rsidR="00C61A65" w:rsidRPr="00532779">
        <w:rPr>
          <w:rFonts w:ascii="Verdana" w:hAnsi="Verdana"/>
          <w:sz w:val="24"/>
          <w:szCs w:val="24"/>
        </w:rPr>
        <w:t xml:space="preserve"> course you want to study.</w:t>
      </w:r>
      <w:r w:rsidRPr="00532779">
        <w:rPr>
          <w:rFonts w:ascii="Verdana" w:hAnsi="Verdana"/>
          <w:sz w:val="24"/>
          <w:szCs w:val="24"/>
        </w:rPr>
        <w:t xml:space="preserve"> </w:t>
      </w:r>
      <w:r w:rsidR="00C61A65" w:rsidRPr="00532779">
        <w:rPr>
          <w:rFonts w:ascii="Verdana" w:hAnsi="Verdana"/>
          <w:sz w:val="24"/>
          <w:szCs w:val="24"/>
        </w:rPr>
        <w:t>An offer for a place at university will normally</w:t>
      </w:r>
      <w:r w:rsidRPr="00532779">
        <w:rPr>
          <w:rFonts w:ascii="Verdana" w:hAnsi="Verdana"/>
          <w:sz w:val="24"/>
          <w:szCs w:val="24"/>
        </w:rPr>
        <w:t xml:space="preserve"> depend on the following:</w:t>
      </w:r>
    </w:p>
    <w:p w:rsidR="00C61A65" w:rsidRPr="00532779" w:rsidRDefault="00FA5036" w:rsidP="00532779">
      <w:pPr>
        <w:pStyle w:val="Calnorm11"/>
        <w:numPr>
          <w:ilvl w:val="0"/>
          <w:numId w:val="14"/>
        </w:numPr>
        <w:spacing w:line="360" w:lineRule="auto"/>
        <w:rPr>
          <w:rFonts w:ascii="Verdana" w:hAnsi="Verdana"/>
          <w:sz w:val="24"/>
          <w:szCs w:val="24"/>
        </w:rPr>
      </w:pPr>
      <w:r w:rsidRPr="00532779">
        <w:rPr>
          <w:rFonts w:ascii="Verdana" w:hAnsi="Verdana"/>
          <w:sz w:val="24"/>
          <w:szCs w:val="24"/>
        </w:rPr>
        <w:t>Successful completion of</w:t>
      </w:r>
      <w:r w:rsidR="00C61A65" w:rsidRPr="00532779">
        <w:rPr>
          <w:rFonts w:ascii="Verdana" w:hAnsi="Verdana"/>
          <w:sz w:val="24"/>
          <w:szCs w:val="24"/>
        </w:rPr>
        <w:t xml:space="preserve"> the</w:t>
      </w:r>
      <w:r w:rsidRPr="00532779">
        <w:rPr>
          <w:rFonts w:ascii="Verdana" w:hAnsi="Verdana"/>
          <w:sz w:val="24"/>
          <w:szCs w:val="24"/>
        </w:rPr>
        <w:t xml:space="preserve"> full SWAP access p</w:t>
      </w:r>
      <w:r w:rsidR="00C61A65" w:rsidRPr="00532779">
        <w:rPr>
          <w:rFonts w:ascii="Verdana" w:hAnsi="Verdana"/>
          <w:sz w:val="24"/>
          <w:szCs w:val="24"/>
        </w:rPr>
        <w:t>rogramme</w:t>
      </w:r>
      <w:r w:rsidRPr="00532779">
        <w:rPr>
          <w:rFonts w:ascii="Verdana" w:hAnsi="Verdana"/>
          <w:sz w:val="24"/>
          <w:szCs w:val="24"/>
        </w:rPr>
        <w:t>.</w:t>
      </w:r>
    </w:p>
    <w:p w:rsidR="00C61A65" w:rsidRPr="00532779" w:rsidRDefault="00C61A65" w:rsidP="00532779">
      <w:pPr>
        <w:pStyle w:val="Calnorm11"/>
        <w:numPr>
          <w:ilvl w:val="0"/>
          <w:numId w:val="14"/>
        </w:numPr>
        <w:spacing w:line="360" w:lineRule="auto"/>
        <w:rPr>
          <w:rFonts w:ascii="Verdana" w:hAnsi="Verdana"/>
          <w:sz w:val="24"/>
          <w:szCs w:val="24"/>
        </w:rPr>
      </w:pPr>
      <w:r w:rsidRPr="00532779">
        <w:rPr>
          <w:rFonts w:ascii="Verdana" w:hAnsi="Verdana"/>
          <w:sz w:val="24"/>
          <w:szCs w:val="24"/>
        </w:rPr>
        <w:t>A strong personal statement and tutor reference</w:t>
      </w:r>
      <w:r w:rsidR="00FA5036" w:rsidRPr="00532779">
        <w:rPr>
          <w:rFonts w:ascii="Verdana" w:hAnsi="Verdana"/>
          <w:sz w:val="24"/>
          <w:szCs w:val="24"/>
        </w:rPr>
        <w:t>.</w:t>
      </w:r>
    </w:p>
    <w:p w:rsidR="00FA5036" w:rsidRPr="00532779" w:rsidRDefault="00C61A65" w:rsidP="00532779">
      <w:pPr>
        <w:pStyle w:val="Calnorm11"/>
        <w:numPr>
          <w:ilvl w:val="0"/>
          <w:numId w:val="14"/>
        </w:numPr>
        <w:spacing w:after="240" w:line="360" w:lineRule="auto"/>
        <w:rPr>
          <w:rFonts w:ascii="Verdana" w:hAnsi="Verdana"/>
          <w:sz w:val="24"/>
          <w:szCs w:val="24"/>
        </w:rPr>
      </w:pPr>
      <w:r w:rsidRPr="00532779">
        <w:rPr>
          <w:rFonts w:ascii="Verdana" w:hAnsi="Verdana"/>
          <w:sz w:val="24"/>
          <w:szCs w:val="24"/>
        </w:rPr>
        <w:t>Attainment of specific SWA</w:t>
      </w:r>
      <w:r w:rsidR="00FA5036" w:rsidRPr="00532779">
        <w:rPr>
          <w:rFonts w:ascii="Verdana" w:hAnsi="Verdana"/>
          <w:sz w:val="24"/>
          <w:szCs w:val="24"/>
        </w:rPr>
        <w:t>P profile g</w:t>
      </w:r>
      <w:r w:rsidRPr="00532779">
        <w:rPr>
          <w:rFonts w:ascii="Verdana" w:hAnsi="Verdana"/>
          <w:sz w:val="24"/>
          <w:szCs w:val="24"/>
        </w:rPr>
        <w:t xml:space="preserve">rades </w:t>
      </w:r>
      <w:r w:rsidR="00FA5036" w:rsidRPr="00532779">
        <w:rPr>
          <w:rFonts w:ascii="Verdana" w:hAnsi="Verdana"/>
          <w:sz w:val="24"/>
          <w:szCs w:val="24"/>
        </w:rPr>
        <w:t>(</w:t>
      </w:r>
      <w:r w:rsidRPr="00532779">
        <w:rPr>
          <w:rFonts w:ascii="Verdana" w:hAnsi="Verdana"/>
          <w:sz w:val="24"/>
          <w:szCs w:val="24"/>
        </w:rPr>
        <w:t>e.g. ABB or BBC</w:t>
      </w:r>
      <w:r w:rsidR="00FA5036" w:rsidRPr="00532779">
        <w:rPr>
          <w:rFonts w:ascii="Verdana" w:hAnsi="Verdana"/>
          <w:sz w:val="24"/>
          <w:szCs w:val="24"/>
        </w:rPr>
        <w:t>).</w:t>
      </w:r>
      <w:r w:rsidRPr="00532779">
        <w:rPr>
          <w:rFonts w:ascii="Verdana" w:hAnsi="Verdana"/>
          <w:sz w:val="24"/>
          <w:szCs w:val="24"/>
        </w:rPr>
        <w:t xml:space="preserve"> </w:t>
      </w:r>
    </w:p>
    <w:p w:rsidR="00C61A65"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C61A65" w:rsidRPr="00532779">
        <w:rPr>
          <w:rFonts w:ascii="Verdana" w:hAnsi="Verdana"/>
          <w:sz w:val="24"/>
          <w:szCs w:val="24"/>
        </w:rPr>
        <w:t>It is wi</w:t>
      </w:r>
      <w:r w:rsidR="00024106" w:rsidRPr="00532779">
        <w:rPr>
          <w:rFonts w:ascii="Verdana" w:hAnsi="Verdana"/>
          <w:sz w:val="24"/>
          <w:szCs w:val="24"/>
        </w:rPr>
        <w:t>se to ensure that your five course courses cover a range of</w:t>
      </w:r>
      <w:r w:rsidR="00C61A65" w:rsidRPr="00532779">
        <w:rPr>
          <w:rFonts w:ascii="Verdana" w:hAnsi="Verdana"/>
          <w:sz w:val="24"/>
          <w:szCs w:val="24"/>
        </w:rPr>
        <w:t xml:space="preserve"> profile </w:t>
      </w:r>
      <w:r w:rsidR="00024106" w:rsidRPr="00532779">
        <w:rPr>
          <w:rFonts w:ascii="Verdana" w:hAnsi="Verdana"/>
          <w:sz w:val="24"/>
          <w:szCs w:val="24"/>
        </w:rPr>
        <w:t>grade entry requirements</w:t>
      </w:r>
      <w:r w:rsidR="00C61A65" w:rsidRPr="00532779">
        <w:rPr>
          <w:rFonts w:ascii="Verdana" w:hAnsi="Verdana"/>
          <w:sz w:val="24"/>
          <w:szCs w:val="24"/>
        </w:rPr>
        <w:t>. So</w:t>
      </w:r>
      <w:r w:rsidR="00024106" w:rsidRPr="00532779">
        <w:rPr>
          <w:rFonts w:ascii="Verdana" w:hAnsi="Verdana"/>
          <w:sz w:val="24"/>
          <w:szCs w:val="24"/>
        </w:rPr>
        <w:t>,</w:t>
      </w:r>
      <w:r w:rsidR="00C61A65" w:rsidRPr="00532779">
        <w:rPr>
          <w:rFonts w:ascii="Verdana" w:hAnsi="Verdana"/>
          <w:sz w:val="24"/>
          <w:szCs w:val="24"/>
        </w:rPr>
        <w:t xml:space="preserve"> for example, if your first choice is asking for AAB, make sure you have at least one other choice with lower requirements </w:t>
      </w:r>
      <w:r w:rsidR="00024106" w:rsidRPr="00532779">
        <w:rPr>
          <w:rFonts w:ascii="Verdana" w:hAnsi="Verdana"/>
          <w:sz w:val="24"/>
          <w:szCs w:val="24"/>
        </w:rPr>
        <w:t>(</w:t>
      </w:r>
      <w:r w:rsidR="00C61A65" w:rsidRPr="00532779">
        <w:rPr>
          <w:rFonts w:ascii="Verdana" w:hAnsi="Verdana"/>
          <w:sz w:val="24"/>
          <w:szCs w:val="24"/>
        </w:rPr>
        <w:t>e.g. BBB</w:t>
      </w:r>
      <w:r w:rsidR="00024106" w:rsidRPr="00532779">
        <w:rPr>
          <w:rFonts w:ascii="Verdana" w:hAnsi="Verdana"/>
          <w:sz w:val="24"/>
          <w:szCs w:val="24"/>
        </w:rPr>
        <w:t>)</w:t>
      </w:r>
      <w:r w:rsidR="00C61A65" w:rsidRPr="00532779">
        <w:rPr>
          <w:rFonts w:ascii="Verdana" w:hAnsi="Verdana"/>
          <w:sz w:val="24"/>
          <w:szCs w:val="24"/>
        </w:rPr>
        <w:t>. If you</w:t>
      </w:r>
      <w:r w:rsidR="00024106" w:rsidRPr="00532779">
        <w:rPr>
          <w:rFonts w:ascii="Verdana" w:hAnsi="Verdana"/>
          <w:sz w:val="24"/>
          <w:szCs w:val="24"/>
        </w:rPr>
        <w:t xml:space="preserve"> apply for five courses which</w:t>
      </w:r>
      <w:r w:rsidR="00C61A65" w:rsidRPr="00532779">
        <w:rPr>
          <w:rFonts w:ascii="Verdana" w:hAnsi="Verdana"/>
          <w:sz w:val="24"/>
          <w:szCs w:val="24"/>
        </w:rPr>
        <w:t xml:space="preserve"> have exactly the same</w:t>
      </w:r>
      <w:r w:rsidR="00024106" w:rsidRPr="00532779">
        <w:rPr>
          <w:rFonts w:ascii="Verdana" w:hAnsi="Verdana"/>
          <w:sz w:val="24"/>
          <w:szCs w:val="24"/>
        </w:rPr>
        <w:t xml:space="preserve"> entry requirements and</w:t>
      </w:r>
      <w:r w:rsidR="00C61A65" w:rsidRPr="00532779">
        <w:rPr>
          <w:rFonts w:ascii="Verdana" w:hAnsi="Verdana"/>
          <w:sz w:val="24"/>
          <w:szCs w:val="24"/>
        </w:rPr>
        <w:t xml:space="preserve"> you don’t get the grades you need for one,</w:t>
      </w:r>
      <w:r w:rsidR="00024106" w:rsidRPr="00532779">
        <w:rPr>
          <w:rFonts w:ascii="Verdana" w:hAnsi="Verdana"/>
          <w:sz w:val="24"/>
          <w:szCs w:val="24"/>
        </w:rPr>
        <w:t xml:space="preserve"> then, obviously,</w:t>
      </w:r>
      <w:r w:rsidR="00C61A65" w:rsidRPr="00532779">
        <w:rPr>
          <w:rFonts w:ascii="Verdana" w:hAnsi="Verdana"/>
          <w:sz w:val="24"/>
          <w:szCs w:val="24"/>
        </w:rPr>
        <w:t xml:space="preserve"> you won’t have the grade</w:t>
      </w:r>
      <w:r w:rsidR="00024106" w:rsidRPr="00532779">
        <w:rPr>
          <w:rFonts w:ascii="Verdana" w:hAnsi="Verdana"/>
          <w:sz w:val="24"/>
          <w:szCs w:val="24"/>
        </w:rPr>
        <w:t xml:space="preserve">s you need for any of the others either. </w:t>
      </w:r>
    </w:p>
    <w:p w:rsidR="00C61A65"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C61A65" w:rsidRPr="00532779">
        <w:rPr>
          <w:rFonts w:ascii="Verdana" w:hAnsi="Verdana"/>
          <w:sz w:val="24"/>
          <w:szCs w:val="24"/>
        </w:rPr>
        <w:t>For some specific degree programmes, such as teaching, psychology</w:t>
      </w:r>
      <w:r w:rsidR="00877B6E" w:rsidRPr="00532779">
        <w:rPr>
          <w:rFonts w:ascii="Verdana" w:hAnsi="Verdana"/>
          <w:sz w:val="24"/>
          <w:szCs w:val="24"/>
        </w:rPr>
        <w:t xml:space="preserve"> and</w:t>
      </w:r>
      <w:r w:rsidR="00C61A65" w:rsidRPr="00532779">
        <w:rPr>
          <w:rFonts w:ascii="Verdana" w:hAnsi="Verdana"/>
          <w:sz w:val="24"/>
          <w:szCs w:val="24"/>
        </w:rPr>
        <w:t xml:space="preserve"> nursing</w:t>
      </w:r>
      <w:r w:rsidR="00877B6E" w:rsidRPr="00532779">
        <w:rPr>
          <w:rFonts w:ascii="Verdana" w:hAnsi="Verdana"/>
          <w:sz w:val="24"/>
          <w:szCs w:val="24"/>
        </w:rPr>
        <w:t>, universities</w:t>
      </w:r>
      <w:r w:rsidR="00C61A65" w:rsidRPr="00532779">
        <w:rPr>
          <w:rFonts w:ascii="Verdana" w:hAnsi="Verdana"/>
          <w:sz w:val="24"/>
          <w:szCs w:val="24"/>
        </w:rPr>
        <w:t xml:space="preserve"> may require you to have passed an external SQA exam </w:t>
      </w:r>
      <w:r w:rsidR="00877B6E" w:rsidRPr="00532779">
        <w:rPr>
          <w:rFonts w:ascii="Verdana" w:hAnsi="Verdana"/>
          <w:sz w:val="24"/>
          <w:szCs w:val="24"/>
        </w:rPr>
        <w:t>(</w:t>
      </w:r>
      <w:r w:rsidR="00C61A65" w:rsidRPr="00532779">
        <w:rPr>
          <w:rFonts w:ascii="Verdana" w:hAnsi="Verdana"/>
          <w:sz w:val="24"/>
          <w:szCs w:val="24"/>
        </w:rPr>
        <w:t xml:space="preserve">e.g. </w:t>
      </w:r>
      <w:r w:rsidR="00877B6E" w:rsidRPr="00532779">
        <w:rPr>
          <w:rFonts w:ascii="Verdana" w:hAnsi="Verdana"/>
          <w:sz w:val="24"/>
          <w:szCs w:val="24"/>
        </w:rPr>
        <w:t>National 5/Higher M</w:t>
      </w:r>
      <w:r w:rsidR="00C61A65" w:rsidRPr="00532779">
        <w:rPr>
          <w:rFonts w:ascii="Verdana" w:hAnsi="Verdana"/>
          <w:sz w:val="24"/>
          <w:szCs w:val="24"/>
        </w:rPr>
        <w:t>aths</w:t>
      </w:r>
      <w:r w:rsidR="00877B6E" w:rsidRPr="00532779">
        <w:rPr>
          <w:rFonts w:ascii="Verdana" w:hAnsi="Verdana"/>
          <w:sz w:val="24"/>
          <w:szCs w:val="24"/>
        </w:rPr>
        <w:t>)</w:t>
      </w:r>
      <w:r w:rsidR="00C61A65" w:rsidRPr="00532779">
        <w:rPr>
          <w:rFonts w:ascii="Verdana" w:hAnsi="Verdana"/>
          <w:sz w:val="24"/>
          <w:szCs w:val="24"/>
        </w:rPr>
        <w:t>.  If you are thinking about applying</w:t>
      </w:r>
      <w:r w:rsidR="00877B6E" w:rsidRPr="00532779">
        <w:rPr>
          <w:rFonts w:ascii="Verdana" w:hAnsi="Verdana"/>
          <w:sz w:val="24"/>
          <w:szCs w:val="24"/>
        </w:rPr>
        <w:t xml:space="preserve"> for</w:t>
      </w:r>
      <w:r w:rsidR="00C61A65" w:rsidRPr="00532779">
        <w:rPr>
          <w:rFonts w:ascii="Verdana" w:hAnsi="Verdana"/>
          <w:sz w:val="24"/>
          <w:szCs w:val="24"/>
        </w:rPr>
        <w:t xml:space="preserve"> a degree</w:t>
      </w:r>
      <w:r w:rsidR="00877B6E" w:rsidRPr="00532779">
        <w:rPr>
          <w:rFonts w:ascii="Verdana" w:hAnsi="Verdana"/>
          <w:sz w:val="24"/>
          <w:szCs w:val="24"/>
        </w:rPr>
        <w:t xml:space="preserve"> course like that</w:t>
      </w:r>
      <w:r w:rsidR="00C61A65" w:rsidRPr="00532779">
        <w:rPr>
          <w:rFonts w:ascii="Verdana" w:hAnsi="Verdana"/>
          <w:sz w:val="24"/>
          <w:szCs w:val="24"/>
        </w:rPr>
        <w:t xml:space="preserve"> but the exam</w:t>
      </w:r>
      <w:r w:rsidR="00877B6E" w:rsidRPr="00532779">
        <w:rPr>
          <w:rFonts w:ascii="Verdana" w:hAnsi="Verdana"/>
          <w:sz w:val="24"/>
          <w:szCs w:val="24"/>
        </w:rPr>
        <w:t xml:space="preserve">s you need are not included in your access programme </w:t>
      </w:r>
      <w:r w:rsidR="00C61A65" w:rsidRPr="00532779">
        <w:rPr>
          <w:rFonts w:ascii="Verdana" w:hAnsi="Verdana"/>
          <w:sz w:val="24"/>
          <w:szCs w:val="24"/>
        </w:rPr>
        <w:t>then you should speak to y</w:t>
      </w:r>
      <w:r w:rsidR="00877B6E" w:rsidRPr="00532779">
        <w:rPr>
          <w:rFonts w:ascii="Verdana" w:hAnsi="Verdana"/>
          <w:sz w:val="24"/>
          <w:szCs w:val="24"/>
        </w:rPr>
        <w:t xml:space="preserve">our tutor as soon as possible. </w:t>
      </w:r>
    </w:p>
    <w:p w:rsidR="00C61A65"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C61A65" w:rsidRPr="00532779">
        <w:rPr>
          <w:rFonts w:ascii="Verdana" w:hAnsi="Verdana"/>
          <w:sz w:val="24"/>
          <w:szCs w:val="24"/>
        </w:rPr>
        <w:t xml:space="preserve">Universities may sometimes specify that they will want to see evidence of relevant work </w:t>
      </w:r>
      <w:r w:rsidR="00CE1877" w:rsidRPr="00532779">
        <w:rPr>
          <w:rFonts w:ascii="Verdana" w:hAnsi="Verdana"/>
          <w:sz w:val="24"/>
          <w:szCs w:val="24"/>
        </w:rPr>
        <w:t>or voluntary experience and</w:t>
      </w:r>
      <w:r w:rsidR="00C61A65" w:rsidRPr="00532779">
        <w:rPr>
          <w:rFonts w:ascii="Verdana" w:hAnsi="Verdana"/>
          <w:sz w:val="24"/>
          <w:szCs w:val="24"/>
        </w:rPr>
        <w:t xml:space="preserve"> a good understanding of the profession you aim to get into to.  This is usually the case for degrees which lead to a particular profession</w:t>
      </w:r>
      <w:r w:rsidR="00CE1877" w:rsidRPr="00532779">
        <w:rPr>
          <w:rFonts w:ascii="Verdana" w:hAnsi="Verdana"/>
          <w:sz w:val="24"/>
          <w:szCs w:val="24"/>
        </w:rPr>
        <w:t>,</w:t>
      </w:r>
      <w:r w:rsidR="00C61A65" w:rsidRPr="00532779">
        <w:rPr>
          <w:rFonts w:ascii="Verdana" w:hAnsi="Verdana"/>
          <w:sz w:val="24"/>
          <w:szCs w:val="24"/>
        </w:rPr>
        <w:t xml:space="preserve"> such as teaching, </w:t>
      </w:r>
      <w:r w:rsidR="00C61A65" w:rsidRPr="00532779">
        <w:rPr>
          <w:rFonts w:ascii="Verdana" w:hAnsi="Verdana"/>
          <w:sz w:val="24"/>
          <w:szCs w:val="24"/>
        </w:rPr>
        <w:lastRenderedPageBreak/>
        <w:t>nursing, social work and careers in the caring professions</w:t>
      </w:r>
      <w:r w:rsidR="00CE1877" w:rsidRPr="00532779">
        <w:rPr>
          <w:rFonts w:ascii="Verdana" w:hAnsi="Verdana"/>
          <w:sz w:val="24"/>
          <w:szCs w:val="24"/>
        </w:rPr>
        <w:t>,</w:t>
      </w:r>
      <w:r w:rsidR="00C61A65" w:rsidRPr="00532779">
        <w:rPr>
          <w:rFonts w:ascii="Verdana" w:hAnsi="Verdana"/>
          <w:sz w:val="24"/>
          <w:szCs w:val="24"/>
        </w:rPr>
        <w:t xml:space="preserve"> including physiotherapy, occupational therapy and podiatry.  Your UCAS personal statement is your opportunity to make sure you mention </w:t>
      </w:r>
      <w:r w:rsidR="00CE1877" w:rsidRPr="00532779">
        <w:rPr>
          <w:rFonts w:ascii="Verdana" w:hAnsi="Verdana"/>
          <w:sz w:val="24"/>
          <w:szCs w:val="24"/>
        </w:rPr>
        <w:t xml:space="preserve">any relevant experience you have. </w:t>
      </w:r>
    </w:p>
    <w:p w:rsidR="00020C7E"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8. </w:t>
      </w:r>
      <w:r w:rsidR="00020C7E" w:rsidRPr="007062EB">
        <w:rPr>
          <w:rFonts w:ascii="Verdana" w:hAnsi="Verdana"/>
          <w:color w:val="000000" w:themeColor="text1"/>
          <w:sz w:val="32"/>
          <w:szCs w:val="32"/>
        </w:rPr>
        <w:t>Degree courses outside the SWAP East progression routes</w:t>
      </w:r>
    </w:p>
    <w:p w:rsidR="00532779" w:rsidRPr="00532779" w:rsidRDefault="00020C7E" w:rsidP="00532779">
      <w:pPr>
        <w:pStyle w:val="Sub2"/>
        <w:spacing w:after="240" w:line="360" w:lineRule="auto"/>
        <w:rPr>
          <w:rFonts w:ascii="Verdana" w:hAnsi="Verdana"/>
          <w:b w:val="0"/>
          <w:color w:val="000000" w:themeColor="text1"/>
          <w:sz w:val="24"/>
          <w:szCs w:val="24"/>
        </w:rPr>
      </w:pPr>
      <w:r w:rsidRPr="00532779">
        <w:rPr>
          <w:rFonts w:ascii="Verdana" w:hAnsi="Verdana"/>
          <w:b w:val="0"/>
          <w:color w:val="000000" w:themeColor="text1"/>
          <w:sz w:val="24"/>
          <w:szCs w:val="24"/>
        </w:rPr>
        <w:t xml:space="preserve">Can I apply to study at a university </w:t>
      </w:r>
      <w:r w:rsidR="00944207" w:rsidRPr="00532779">
        <w:rPr>
          <w:rFonts w:ascii="Verdana" w:hAnsi="Verdana"/>
          <w:b w:val="0"/>
          <w:color w:val="000000" w:themeColor="text1"/>
          <w:sz w:val="24"/>
          <w:szCs w:val="24"/>
        </w:rPr>
        <w:t>that is not one of the</w:t>
      </w:r>
      <w:r w:rsidRPr="00532779">
        <w:rPr>
          <w:rFonts w:ascii="Verdana" w:hAnsi="Verdana"/>
          <w:b w:val="0"/>
          <w:color w:val="000000" w:themeColor="text1"/>
          <w:sz w:val="24"/>
          <w:szCs w:val="24"/>
        </w:rPr>
        <w:t xml:space="preserve"> SWAP East</w:t>
      </w:r>
      <w:r w:rsidR="00944207" w:rsidRPr="00532779">
        <w:rPr>
          <w:rFonts w:ascii="Verdana" w:hAnsi="Verdana"/>
          <w:b w:val="0"/>
          <w:color w:val="000000" w:themeColor="text1"/>
          <w:sz w:val="24"/>
          <w:szCs w:val="24"/>
        </w:rPr>
        <w:t xml:space="preserve"> partner universities</w:t>
      </w:r>
      <w:r w:rsidRPr="00532779">
        <w:rPr>
          <w:rFonts w:ascii="Verdana" w:hAnsi="Verdana"/>
          <w:b w:val="0"/>
          <w:color w:val="000000" w:themeColor="text1"/>
          <w:sz w:val="24"/>
          <w:szCs w:val="24"/>
        </w:rPr>
        <w:t xml:space="preserve">? </w:t>
      </w:r>
    </w:p>
    <w:p w:rsidR="00020C7E"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944207" w:rsidRPr="00532779">
        <w:rPr>
          <w:rFonts w:ascii="Verdana" w:hAnsi="Verdana"/>
          <w:sz w:val="24"/>
          <w:szCs w:val="24"/>
        </w:rPr>
        <w:t>Quite simply, y</w:t>
      </w:r>
      <w:r w:rsidR="00020C7E" w:rsidRPr="00532779">
        <w:rPr>
          <w:rFonts w:ascii="Verdana" w:hAnsi="Verdana"/>
          <w:sz w:val="24"/>
          <w:szCs w:val="24"/>
        </w:rPr>
        <w:t>es</w:t>
      </w:r>
      <w:r w:rsidR="00944207" w:rsidRPr="00532779">
        <w:rPr>
          <w:rFonts w:ascii="Verdana" w:hAnsi="Verdana"/>
          <w:sz w:val="24"/>
          <w:szCs w:val="24"/>
        </w:rPr>
        <w:t>,</w:t>
      </w:r>
      <w:r w:rsidR="00020C7E" w:rsidRPr="00532779">
        <w:rPr>
          <w:rFonts w:ascii="Verdana" w:hAnsi="Verdana"/>
          <w:sz w:val="24"/>
          <w:szCs w:val="24"/>
        </w:rPr>
        <w:t xml:space="preserve"> you can</w:t>
      </w:r>
      <w:r w:rsidR="00944207" w:rsidRPr="00532779">
        <w:rPr>
          <w:rFonts w:ascii="Verdana" w:hAnsi="Verdana"/>
          <w:sz w:val="24"/>
          <w:szCs w:val="24"/>
        </w:rPr>
        <w:t>. But do be aware that we do not</w:t>
      </w:r>
      <w:r w:rsidR="00020C7E" w:rsidRPr="00532779">
        <w:rPr>
          <w:rFonts w:ascii="Verdana" w:hAnsi="Verdana"/>
          <w:sz w:val="24"/>
          <w:szCs w:val="24"/>
        </w:rPr>
        <w:t xml:space="preserve"> have the same progression agreements wi</w:t>
      </w:r>
      <w:r w:rsidR="00944207" w:rsidRPr="00532779">
        <w:rPr>
          <w:rFonts w:ascii="Verdana" w:hAnsi="Verdana"/>
          <w:sz w:val="24"/>
          <w:szCs w:val="24"/>
        </w:rPr>
        <w:t xml:space="preserve">th institutions outside of the east of Scotland; </w:t>
      </w:r>
      <w:r w:rsidR="00020C7E" w:rsidRPr="00532779">
        <w:rPr>
          <w:rFonts w:ascii="Verdana" w:hAnsi="Verdana"/>
          <w:sz w:val="24"/>
          <w:szCs w:val="24"/>
        </w:rPr>
        <w:t>there</w:t>
      </w:r>
      <w:r w:rsidR="00944207" w:rsidRPr="00532779">
        <w:rPr>
          <w:rFonts w:ascii="Verdana" w:hAnsi="Verdana"/>
          <w:sz w:val="24"/>
          <w:szCs w:val="24"/>
        </w:rPr>
        <w:t>fore, there is no guarantee that other universities</w:t>
      </w:r>
      <w:r w:rsidR="00020C7E" w:rsidRPr="00532779">
        <w:rPr>
          <w:rFonts w:ascii="Verdana" w:hAnsi="Verdana"/>
          <w:sz w:val="24"/>
          <w:szCs w:val="24"/>
        </w:rPr>
        <w:t xml:space="preserve"> will be willing to consider your application. </w:t>
      </w:r>
    </w:p>
    <w:p w:rsidR="00020C7E"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37312C" w:rsidRPr="00532779">
        <w:rPr>
          <w:rFonts w:ascii="Verdana" w:hAnsi="Verdana"/>
          <w:sz w:val="24"/>
          <w:szCs w:val="24"/>
        </w:rPr>
        <w:t>Every university</w:t>
      </w:r>
      <w:r w:rsidR="00020C7E" w:rsidRPr="00532779">
        <w:rPr>
          <w:rFonts w:ascii="Verdana" w:hAnsi="Verdana"/>
          <w:sz w:val="24"/>
          <w:szCs w:val="24"/>
        </w:rPr>
        <w:t xml:space="preserve"> in Scotland will be familiar with SWAP and the SWAP qualification</w:t>
      </w:r>
      <w:r w:rsidR="0037312C" w:rsidRPr="00532779">
        <w:rPr>
          <w:rFonts w:ascii="Verdana" w:hAnsi="Verdana"/>
          <w:sz w:val="24"/>
          <w:szCs w:val="24"/>
        </w:rPr>
        <w:t>. However, although universities in the w</w:t>
      </w:r>
      <w:r w:rsidR="00020C7E" w:rsidRPr="00532779">
        <w:rPr>
          <w:rFonts w:ascii="Verdana" w:hAnsi="Verdana"/>
          <w:sz w:val="24"/>
          <w:szCs w:val="24"/>
        </w:rPr>
        <w:t xml:space="preserve">est of Scotland will understand your </w:t>
      </w:r>
      <w:r w:rsidR="0037312C" w:rsidRPr="00532779">
        <w:rPr>
          <w:rFonts w:ascii="Verdana" w:hAnsi="Verdana"/>
          <w:sz w:val="24"/>
          <w:szCs w:val="24"/>
        </w:rPr>
        <w:t>SWAP applicant status, they</w:t>
      </w:r>
      <w:r w:rsidR="00020C7E" w:rsidRPr="00532779">
        <w:rPr>
          <w:rFonts w:ascii="Verdana" w:hAnsi="Verdana"/>
          <w:sz w:val="24"/>
          <w:szCs w:val="24"/>
        </w:rPr>
        <w:t xml:space="preserve"> are not under any obligation to consider your application</w:t>
      </w:r>
      <w:r w:rsidR="0037312C" w:rsidRPr="00532779">
        <w:rPr>
          <w:rFonts w:ascii="Verdana" w:hAnsi="Verdana"/>
          <w:sz w:val="24"/>
          <w:szCs w:val="24"/>
        </w:rPr>
        <w:t>,</w:t>
      </w:r>
      <w:r w:rsidR="00020C7E" w:rsidRPr="00532779">
        <w:rPr>
          <w:rFonts w:ascii="Verdana" w:hAnsi="Verdana"/>
          <w:sz w:val="24"/>
          <w:szCs w:val="24"/>
        </w:rPr>
        <w:t xml:space="preserve"> sinc</w:t>
      </w:r>
      <w:r w:rsidR="0037312C" w:rsidRPr="00532779">
        <w:rPr>
          <w:rFonts w:ascii="Verdana" w:hAnsi="Verdana"/>
          <w:sz w:val="24"/>
          <w:szCs w:val="24"/>
        </w:rPr>
        <w:t>e your SWAP East access programme</w:t>
      </w:r>
      <w:r w:rsidR="00020C7E" w:rsidRPr="00532779">
        <w:rPr>
          <w:rFonts w:ascii="Verdana" w:hAnsi="Verdana"/>
          <w:sz w:val="24"/>
          <w:szCs w:val="24"/>
        </w:rPr>
        <w:t xml:space="preserve"> is not a progr</w:t>
      </w:r>
      <w:r w:rsidR="0037312C" w:rsidRPr="00532779">
        <w:rPr>
          <w:rFonts w:ascii="Verdana" w:hAnsi="Verdana"/>
          <w:sz w:val="24"/>
          <w:szCs w:val="24"/>
        </w:rPr>
        <w:t>ession route to their degree courses.  T</w:t>
      </w:r>
      <w:r w:rsidR="00020C7E" w:rsidRPr="00532779">
        <w:rPr>
          <w:rFonts w:ascii="Verdana" w:hAnsi="Verdana"/>
          <w:sz w:val="24"/>
          <w:szCs w:val="24"/>
        </w:rPr>
        <w:t xml:space="preserve">his does not </w:t>
      </w:r>
      <w:r w:rsidR="0037312C" w:rsidRPr="00532779">
        <w:rPr>
          <w:rFonts w:ascii="Verdana" w:hAnsi="Verdana"/>
          <w:sz w:val="24"/>
          <w:szCs w:val="24"/>
        </w:rPr>
        <w:t>necessarily mean that the universities in the west of Scotland</w:t>
      </w:r>
      <w:r w:rsidR="00020C7E" w:rsidRPr="00532779">
        <w:rPr>
          <w:rFonts w:ascii="Verdana" w:hAnsi="Verdana"/>
          <w:sz w:val="24"/>
          <w:szCs w:val="24"/>
        </w:rPr>
        <w:t xml:space="preserve"> won’t consider your application</w:t>
      </w:r>
      <w:r w:rsidR="0037312C" w:rsidRPr="00532779">
        <w:rPr>
          <w:rFonts w:ascii="Verdana" w:hAnsi="Verdana"/>
          <w:sz w:val="24"/>
          <w:szCs w:val="24"/>
        </w:rPr>
        <w:t xml:space="preserve">, just that your chance of being made an offer </w:t>
      </w:r>
      <w:r w:rsidR="00020C7E" w:rsidRPr="00532779">
        <w:rPr>
          <w:rFonts w:ascii="Verdana" w:hAnsi="Verdana"/>
          <w:sz w:val="24"/>
          <w:szCs w:val="24"/>
        </w:rPr>
        <w:t xml:space="preserve">will largely depend on the popularity of the course you are applying to and the strength of your application.  </w:t>
      </w:r>
      <w:r w:rsidR="0037312C" w:rsidRPr="00532779">
        <w:rPr>
          <w:rFonts w:ascii="Verdana" w:hAnsi="Verdana"/>
          <w:sz w:val="24"/>
          <w:szCs w:val="24"/>
        </w:rPr>
        <w:t xml:space="preserve">Indeed, over the years, many </w:t>
      </w:r>
      <w:r w:rsidR="00020C7E" w:rsidRPr="00532779">
        <w:rPr>
          <w:rFonts w:ascii="Verdana" w:hAnsi="Verdana"/>
          <w:sz w:val="24"/>
          <w:szCs w:val="24"/>
        </w:rPr>
        <w:t>SWAP East students</w:t>
      </w:r>
      <w:r w:rsidR="0037312C" w:rsidRPr="00532779">
        <w:rPr>
          <w:rFonts w:ascii="Verdana" w:hAnsi="Verdana"/>
          <w:sz w:val="24"/>
          <w:szCs w:val="24"/>
        </w:rPr>
        <w:t xml:space="preserve"> have gone on to study at </w:t>
      </w:r>
      <w:r w:rsidR="00020C7E" w:rsidRPr="00532779">
        <w:rPr>
          <w:rFonts w:ascii="Verdana" w:hAnsi="Verdana"/>
          <w:sz w:val="24"/>
          <w:szCs w:val="24"/>
        </w:rPr>
        <w:t>universities</w:t>
      </w:r>
      <w:r w:rsidR="0037312C" w:rsidRPr="00532779">
        <w:rPr>
          <w:rFonts w:ascii="Verdana" w:hAnsi="Verdana"/>
          <w:sz w:val="24"/>
          <w:szCs w:val="24"/>
        </w:rPr>
        <w:t xml:space="preserve"> in areas of Scotland which are not part of the SWAP East region. </w:t>
      </w:r>
    </w:p>
    <w:p w:rsidR="00020C7E"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020C7E" w:rsidRPr="00532779">
        <w:rPr>
          <w:rFonts w:ascii="Verdana" w:hAnsi="Verdana"/>
          <w:sz w:val="24"/>
          <w:szCs w:val="24"/>
        </w:rPr>
        <w:t>Universities outside of Scotland are much less likely to be familiar with your SWAP</w:t>
      </w:r>
      <w:r w:rsidR="00F8475B" w:rsidRPr="00532779">
        <w:rPr>
          <w:rFonts w:ascii="Verdana" w:hAnsi="Verdana"/>
          <w:sz w:val="24"/>
          <w:szCs w:val="24"/>
        </w:rPr>
        <w:t xml:space="preserve"> East</w:t>
      </w:r>
      <w:r w:rsidR="00020C7E" w:rsidRPr="00532779">
        <w:rPr>
          <w:rFonts w:ascii="Verdana" w:hAnsi="Verdana"/>
          <w:sz w:val="24"/>
          <w:szCs w:val="24"/>
        </w:rPr>
        <w:t xml:space="preserve"> qualification and it will very much depend on the individual university as to whether or not they will be willing</w:t>
      </w:r>
      <w:r w:rsidR="00F8475B" w:rsidRPr="00532779">
        <w:rPr>
          <w:rFonts w:ascii="Verdana" w:hAnsi="Verdana"/>
          <w:sz w:val="24"/>
          <w:szCs w:val="24"/>
        </w:rPr>
        <w:t xml:space="preserve"> to consider you</w:t>
      </w:r>
      <w:r w:rsidR="00020C7E" w:rsidRPr="00532779">
        <w:rPr>
          <w:rFonts w:ascii="Verdana" w:hAnsi="Verdana"/>
          <w:sz w:val="24"/>
          <w:szCs w:val="24"/>
        </w:rPr>
        <w:t xml:space="preserve">. </w:t>
      </w:r>
    </w:p>
    <w:p w:rsidR="00020C7E" w:rsidRPr="00532779" w:rsidRDefault="00275100" w:rsidP="00532779">
      <w:pPr>
        <w:pStyle w:val="Calnorm11"/>
        <w:spacing w:after="240" w:line="360" w:lineRule="auto"/>
        <w:rPr>
          <w:rFonts w:ascii="Verdana" w:hAnsi="Verdana"/>
          <w:sz w:val="24"/>
          <w:szCs w:val="24"/>
        </w:rPr>
      </w:pPr>
      <w:r>
        <w:rPr>
          <w:rFonts w:ascii="Verdana" w:hAnsi="Verdana"/>
          <w:sz w:val="24"/>
          <w:szCs w:val="24"/>
        </w:rPr>
        <w:lastRenderedPageBreak/>
        <w:tab/>
      </w:r>
      <w:r w:rsidR="00F8475B" w:rsidRPr="00532779">
        <w:rPr>
          <w:rFonts w:ascii="Verdana" w:hAnsi="Verdana"/>
          <w:sz w:val="24"/>
          <w:szCs w:val="24"/>
        </w:rPr>
        <w:t xml:space="preserve">If it is your intention to apply to a university that is not a SWAP </w:t>
      </w:r>
      <w:proofErr w:type="gramStart"/>
      <w:r w:rsidR="00F8475B" w:rsidRPr="00532779">
        <w:rPr>
          <w:rFonts w:ascii="Verdana" w:hAnsi="Verdana"/>
          <w:sz w:val="24"/>
          <w:szCs w:val="24"/>
        </w:rPr>
        <w:t>East</w:t>
      </w:r>
      <w:proofErr w:type="gramEnd"/>
      <w:r w:rsidR="00F8475B" w:rsidRPr="00532779">
        <w:rPr>
          <w:rFonts w:ascii="Verdana" w:hAnsi="Verdana"/>
          <w:sz w:val="24"/>
          <w:szCs w:val="24"/>
        </w:rPr>
        <w:t xml:space="preserve"> partner institution, </w:t>
      </w:r>
      <w:r w:rsidR="00020C7E" w:rsidRPr="00532779">
        <w:rPr>
          <w:rFonts w:ascii="Verdana" w:hAnsi="Verdana"/>
          <w:sz w:val="24"/>
          <w:szCs w:val="24"/>
        </w:rPr>
        <w:t>you</w:t>
      </w:r>
      <w:r w:rsidR="00F8475B" w:rsidRPr="00532779">
        <w:rPr>
          <w:rFonts w:ascii="Verdana" w:hAnsi="Verdana"/>
          <w:sz w:val="24"/>
          <w:szCs w:val="24"/>
        </w:rPr>
        <w:t xml:space="preserve"> are strongly advised to explain your situation to</w:t>
      </w:r>
      <w:r w:rsidR="00020C7E" w:rsidRPr="00532779">
        <w:rPr>
          <w:rFonts w:ascii="Verdana" w:hAnsi="Verdana"/>
          <w:sz w:val="24"/>
          <w:szCs w:val="24"/>
        </w:rPr>
        <w:t xml:space="preserve"> the university’s admissions office in advan</w:t>
      </w:r>
      <w:r w:rsidR="00F8475B" w:rsidRPr="00532779">
        <w:rPr>
          <w:rFonts w:ascii="Verdana" w:hAnsi="Verdana"/>
          <w:sz w:val="24"/>
          <w:szCs w:val="24"/>
        </w:rPr>
        <w:t>ce</w:t>
      </w:r>
      <w:r w:rsidR="00020C7E" w:rsidRPr="00532779">
        <w:rPr>
          <w:rFonts w:ascii="Verdana" w:hAnsi="Verdana"/>
          <w:sz w:val="24"/>
          <w:szCs w:val="24"/>
        </w:rPr>
        <w:t xml:space="preserve">.  You should also contact the SWAP </w:t>
      </w:r>
      <w:proofErr w:type="gramStart"/>
      <w:r w:rsidR="00020C7E" w:rsidRPr="00532779">
        <w:rPr>
          <w:rFonts w:ascii="Verdana" w:hAnsi="Verdana"/>
          <w:sz w:val="24"/>
          <w:szCs w:val="24"/>
        </w:rPr>
        <w:t>East</w:t>
      </w:r>
      <w:proofErr w:type="gramEnd"/>
      <w:r w:rsidR="00020C7E" w:rsidRPr="00532779">
        <w:rPr>
          <w:rFonts w:ascii="Verdana" w:hAnsi="Verdana"/>
          <w:sz w:val="24"/>
          <w:szCs w:val="24"/>
        </w:rPr>
        <w:t xml:space="preserve"> office</w:t>
      </w:r>
      <w:r w:rsidR="00F8475B" w:rsidRPr="00532779">
        <w:rPr>
          <w:rFonts w:ascii="Verdana" w:hAnsi="Verdana"/>
          <w:sz w:val="24"/>
          <w:szCs w:val="24"/>
        </w:rPr>
        <w:t>,</w:t>
      </w:r>
      <w:r w:rsidR="00020C7E" w:rsidRPr="00532779">
        <w:rPr>
          <w:rFonts w:ascii="Verdana" w:hAnsi="Verdana"/>
          <w:sz w:val="24"/>
          <w:szCs w:val="24"/>
        </w:rPr>
        <w:t xml:space="preserve"> so th</w:t>
      </w:r>
      <w:r w:rsidR="00F8475B" w:rsidRPr="00532779">
        <w:rPr>
          <w:rFonts w:ascii="Verdana" w:hAnsi="Verdana"/>
          <w:sz w:val="24"/>
          <w:szCs w:val="24"/>
        </w:rPr>
        <w:t>at we can contact the u</w:t>
      </w:r>
      <w:r w:rsidR="00020C7E" w:rsidRPr="00532779">
        <w:rPr>
          <w:rFonts w:ascii="Verdana" w:hAnsi="Verdana"/>
          <w:sz w:val="24"/>
          <w:szCs w:val="24"/>
        </w:rPr>
        <w:t xml:space="preserve">niversity </w:t>
      </w:r>
      <w:r w:rsidR="00F8475B" w:rsidRPr="00532779">
        <w:rPr>
          <w:rFonts w:ascii="Verdana" w:hAnsi="Verdana"/>
          <w:sz w:val="24"/>
          <w:szCs w:val="24"/>
        </w:rPr>
        <w:t xml:space="preserve">you want to apply to </w:t>
      </w:r>
      <w:r w:rsidR="00020C7E" w:rsidRPr="00532779">
        <w:rPr>
          <w:rFonts w:ascii="Verdana" w:hAnsi="Verdana"/>
          <w:sz w:val="24"/>
          <w:szCs w:val="24"/>
        </w:rPr>
        <w:t>and provide</w:t>
      </w:r>
      <w:r w:rsidR="00F8475B" w:rsidRPr="00532779">
        <w:rPr>
          <w:rFonts w:ascii="Verdana" w:hAnsi="Verdana"/>
          <w:sz w:val="24"/>
          <w:szCs w:val="24"/>
        </w:rPr>
        <w:t xml:space="preserve"> them with information about</w:t>
      </w:r>
      <w:r w:rsidR="00020C7E" w:rsidRPr="00532779">
        <w:rPr>
          <w:rFonts w:ascii="Verdana" w:hAnsi="Verdana"/>
          <w:sz w:val="24"/>
          <w:szCs w:val="24"/>
        </w:rPr>
        <w:t xml:space="preserve"> SWAP</w:t>
      </w:r>
      <w:r w:rsidR="00F8475B" w:rsidRPr="00532779">
        <w:rPr>
          <w:rFonts w:ascii="Verdana" w:hAnsi="Verdana"/>
          <w:sz w:val="24"/>
          <w:szCs w:val="24"/>
        </w:rPr>
        <w:t xml:space="preserve"> and the access programme you are doing</w:t>
      </w:r>
      <w:r w:rsidR="00020C7E" w:rsidRPr="00532779">
        <w:rPr>
          <w:rFonts w:ascii="Verdana" w:hAnsi="Verdana"/>
          <w:sz w:val="24"/>
          <w:szCs w:val="24"/>
        </w:rPr>
        <w:t xml:space="preserve">. </w:t>
      </w:r>
    </w:p>
    <w:p w:rsidR="00590427"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A90229" w:rsidRPr="00532779">
        <w:rPr>
          <w:rFonts w:ascii="Verdana" w:hAnsi="Verdana"/>
          <w:sz w:val="24"/>
          <w:szCs w:val="24"/>
        </w:rPr>
        <w:t>You will be able to make</w:t>
      </w:r>
      <w:r w:rsidR="00020C7E" w:rsidRPr="00532779">
        <w:rPr>
          <w:rFonts w:ascii="Verdana" w:hAnsi="Verdana"/>
          <w:sz w:val="24"/>
          <w:szCs w:val="24"/>
        </w:rPr>
        <w:t xml:space="preserve"> f</w:t>
      </w:r>
      <w:r w:rsidR="00A90229" w:rsidRPr="00532779">
        <w:rPr>
          <w:rFonts w:ascii="Verdana" w:hAnsi="Verdana"/>
          <w:sz w:val="24"/>
          <w:szCs w:val="24"/>
        </w:rPr>
        <w:t xml:space="preserve">ive choices in </w:t>
      </w:r>
      <w:r w:rsidR="00020C7E" w:rsidRPr="00532779">
        <w:rPr>
          <w:rFonts w:ascii="Verdana" w:hAnsi="Verdana"/>
          <w:sz w:val="24"/>
          <w:szCs w:val="24"/>
        </w:rPr>
        <w:t>the UCAS applic</w:t>
      </w:r>
      <w:r w:rsidR="00A90229" w:rsidRPr="00532779">
        <w:rPr>
          <w:rFonts w:ascii="Verdana" w:hAnsi="Verdana"/>
          <w:sz w:val="24"/>
          <w:szCs w:val="24"/>
        </w:rPr>
        <w:t>ation form. To ensure you have the best</w:t>
      </w:r>
      <w:r w:rsidR="00020C7E" w:rsidRPr="00532779">
        <w:rPr>
          <w:rFonts w:ascii="Verdana" w:hAnsi="Verdana"/>
          <w:sz w:val="24"/>
          <w:szCs w:val="24"/>
        </w:rPr>
        <w:t xml:space="preserve"> </w:t>
      </w:r>
      <w:r w:rsidR="00A90229" w:rsidRPr="00532779">
        <w:rPr>
          <w:rFonts w:ascii="Verdana" w:hAnsi="Verdana"/>
          <w:sz w:val="24"/>
          <w:szCs w:val="24"/>
        </w:rPr>
        <w:t xml:space="preserve">possible chance of receiving an offer, </w:t>
      </w:r>
      <w:r w:rsidR="00020C7E" w:rsidRPr="00532779">
        <w:rPr>
          <w:rFonts w:ascii="Verdana" w:hAnsi="Verdana"/>
          <w:sz w:val="24"/>
          <w:szCs w:val="24"/>
        </w:rPr>
        <w:t xml:space="preserve">you </w:t>
      </w:r>
      <w:r w:rsidR="00A90229" w:rsidRPr="00532779">
        <w:rPr>
          <w:rFonts w:ascii="Verdana" w:hAnsi="Verdana"/>
          <w:sz w:val="24"/>
          <w:szCs w:val="24"/>
        </w:rPr>
        <w:t>are strongly advised to</w:t>
      </w:r>
      <w:r w:rsidR="00020C7E" w:rsidRPr="00532779">
        <w:rPr>
          <w:rFonts w:ascii="Verdana" w:hAnsi="Verdana"/>
          <w:sz w:val="24"/>
          <w:szCs w:val="24"/>
        </w:rPr>
        <w:t xml:space="preserve"> choose at least one course with an agreed progression route at a SWAP </w:t>
      </w:r>
      <w:proofErr w:type="gramStart"/>
      <w:r w:rsidR="00020C7E" w:rsidRPr="00532779">
        <w:rPr>
          <w:rFonts w:ascii="Verdana" w:hAnsi="Verdana"/>
          <w:sz w:val="24"/>
          <w:szCs w:val="24"/>
        </w:rPr>
        <w:t>East</w:t>
      </w:r>
      <w:proofErr w:type="gramEnd"/>
      <w:r w:rsidR="00020C7E" w:rsidRPr="00532779">
        <w:rPr>
          <w:rFonts w:ascii="Verdana" w:hAnsi="Verdana"/>
          <w:sz w:val="24"/>
          <w:szCs w:val="24"/>
        </w:rPr>
        <w:t xml:space="preserve"> partner university. </w:t>
      </w:r>
    </w:p>
    <w:p w:rsidR="00590427"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9. </w:t>
      </w:r>
      <w:r w:rsidR="00AF250B" w:rsidRPr="007062EB">
        <w:rPr>
          <w:rFonts w:ascii="Verdana" w:hAnsi="Verdana"/>
          <w:color w:val="000000" w:themeColor="text1"/>
          <w:sz w:val="32"/>
          <w:szCs w:val="32"/>
        </w:rPr>
        <w:t>Progressing to HNC/HND</w:t>
      </w:r>
    </w:p>
    <w:p w:rsidR="00AF250B" w:rsidRPr="00532779" w:rsidRDefault="00AF250B" w:rsidP="00532779">
      <w:pPr>
        <w:pStyle w:val="Calnorm11"/>
        <w:spacing w:after="240" w:line="360" w:lineRule="auto"/>
        <w:rPr>
          <w:rFonts w:ascii="Verdana" w:hAnsi="Verdana"/>
          <w:sz w:val="24"/>
          <w:szCs w:val="24"/>
        </w:rPr>
      </w:pPr>
      <w:r w:rsidRPr="00532779">
        <w:rPr>
          <w:rFonts w:ascii="Verdana" w:hAnsi="Verdana"/>
          <w:sz w:val="24"/>
          <w:szCs w:val="24"/>
        </w:rPr>
        <w:t>Not everyone wa</w:t>
      </w:r>
      <w:r w:rsidR="00491C25" w:rsidRPr="00532779">
        <w:rPr>
          <w:rFonts w:ascii="Verdana" w:hAnsi="Verdana"/>
          <w:sz w:val="24"/>
          <w:szCs w:val="24"/>
        </w:rPr>
        <w:t>nts to go on to university from their access programme</w:t>
      </w:r>
      <w:r w:rsidRPr="00532779">
        <w:rPr>
          <w:rFonts w:ascii="Verdana" w:hAnsi="Verdana"/>
          <w:sz w:val="24"/>
          <w:szCs w:val="24"/>
        </w:rPr>
        <w:t>.  Some stude</w:t>
      </w:r>
      <w:r w:rsidR="00491C25" w:rsidRPr="00532779">
        <w:rPr>
          <w:rFonts w:ascii="Verdana" w:hAnsi="Verdana"/>
          <w:sz w:val="24"/>
          <w:szCs w:val="24"/>
        </w:rPr>
        <w:t>nts don’t feel ready, others may be prevented by personal circumstances. In some cases, it may not be necessary</w:t>
      </w:r>
      <w:r w:rsidRPr="00532779">
        <w:rPr>
          <w:rFonts w:ascii="Verdana" w:hAnsi="Verdana"/>
          <w:sz w:val="24"/>
          <w:szCs w:val="24"/>
        </w:rPr>
        <w:t xml:space="preserve"> to</w:t>
      </w:r>
      <w:r w:rsidR="00491C25" w:rsidRPr="00532779">
        <w:rPr>
          <w:rFonts w:ascii="Verdana" w:hAnsi="Verdana"/>
          <w:sz w:val="24"/>
          <w:szCs w:val="24"/>
        </w:rPr>
        <w:t xml:space="preserve"> go to university to gain the</w:t>
      </w:r>
      <w:r w:rsidRPr="00532779">
        <w:rPr>
          <w:rFonts w:ascii="Verdana" w:hAnsi="Verdana"/>
          <w:sz w:val="24"/>
          <w:szCs w:val="24"/>
        </w:rPr>
        <w:t xml:space="preserve"> qualification</w:t>
      </w:r>
      <w:r w:rsidR="00491C25" w:rsidRPr="00532779">
        <w:rPr>
          <w:rFonts w:ascii="Verdana" w:hAnsi="Verdana"/>
          <w:sz w:val="24"/>
          <w:szCs w:val="24"/>
        </w:rPr>
        <w:t>s needed</w:t>
      </w:r>
      <w:r w:rsidRPr="00532779">
        <w:rPr>
          <w:rFonts w:ascii="Verdana" w:hAnsi="Verdana"/>
          <w:sz w:val="24"/>
          <w:szCs w:val="24"/>
        </w:rPr>
        <w:t xml:space="preserve"> for </w:t>
      </w:r>
      <w:r w:rsidR="00491C25" w:rsidRPr="00532779">
        <w:rPr>
          <w:rFonts w:ascii="Verdana" w:hAnsi="Verdana"/>
          <w:sz w:val="24"/>
          <w:szCs w:val="24"/>
        </w:rPr>
        <w:t>a specific job or</w:t>
      </w:r>
      <w:r w:rsidR="00F83911" w:rsidRPr="00532779">
        <w:rPr>
          <w:rFonts w:ascii="Verdana" w:hAnsi="Verdana"/>
          <w:sz w:val="24"/>
          <w:szCs w:val="24"/>
        </w:rPr>
        <w:t xml:space="preserve"> area of employment. With that in mind, m</w:t>
      </w:r>
      <w:r w:rsidRPr="00532779">
        <w:rPr>
          <w:rFonts w:ascii="Verdana" w:hAnsi="Verdana"/>
          <w:sz w:val="24"/>
          <w:szCs w:val="24"/>
        </w:rPr>
        <w:t>oving on</w:t>
      </w:r>
      <w:r w:rsidR="00F83911" w:rsidRPr="00532779">
        <w:rPr>
          <w:rFonts w:ascii="Verdana" w:hAnsi="Verdana"/>
          <w:sz w:val="24"/>
          <w:szCs w:val="24"/>
        </w:rPr>
        <w:t xml:space="preserve"> </w:t>
      </w:r>
      <w:r w:rsidRPr="00532779">
        <w:rPr>
          <w:rFonts w:ascii="Verdana" w:hAnsi="Verdana"/>
          <w:sz w:val="24"/>
          <w:szCs w:val="24"/>
        </w:rPr>
        <w:t>to a</w:t>
      </w:r>
      <w:r w:rsidR="00F83911" w:rsidRPr="00532779">
        <w:rPr>
          <w:rFonts w:ascii="Verdana" w:hAnsi="Verdana"/>
          <w:sz w:val="24"/>
          <w:szCs w:val="24"/>
        </w:rPr>
        <w:t>n</w:t>
      </w:r>
      <w:r w:rsidRPr="00532779">
        <w:rPr>
          <w:rFonts w:ascii="Verdana" w:hAnsi="Verdana"/>
          <w:sz w:val="24"/>
          <w:szCs w:val="24"/>
        </w:rPr>
        <w:t xml:space="preserve"> HNC/HND</w:t>
      </w:r>
      <w:r w:rsidR="00F83911" w:rsidRPr="00532779">
        <w:rPr>
          <w:rFonts w:ascii="Verdana" w:hAnsi="Verdana"/>
          <w:sz w:val="24"/>
          <w:szCs w:val="24"/>
        </w:rPr>
        <w:t xml:space="preserve"> course at college may</w:t>
      </w:r>
      <w:r w:rsidRPr="00532779">
        <w:rPr>
          <w:rFonts w:ascii="Verdana" w:hAnsi="Verdana"/>
          <w:sz w:val="24"/>
          <w:szCs w:val="24"/>
        </w:rPr>
        <w:t xml:space="preserve"> be the logical next step. </w:t>
      </w:r>
    </w:p>
    <w:p w:rsidR="00467AA9"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AF250B" w:rsidRPr="00532779">
        <w:rPr>
          <w:rFonts w:ascii="Verdana" w:hAnsi="Verdana"/>
          <w:sz w:val="24"/>
          <w:szCs w:val="24"/>
        </w:rPr>
        <w:t>If you are interested in a</w:t>
      </w:r>
      <w:r w:rsidR="00B93C60" w:rsidRPr="00532779">
        <w:rPr>
          <w:rFonts w:ascii="Verdana" w:hAnsi="Verdana"/>
          <w:sz w:val="24"/>
          <w:szCs w:val="24"/>
        </w:rPr>
        <w:t>n HN programme,</w:t>
      </w:r>
      <w:r w:rsidR="00AF250B" w:rsidRPr="00532779">
        <w:rPr>
          <w:rFonts w:ascii="Verdana" w:hAnsi="Verdana"/>
          <w:sz w:val="24"/>
          <w:szCs w:val="24"/>
        </w:rPr>
        <w:t xml:space="preserve"> research your options on individual college websites and speak </w:t>
      </w:r>
      <w:r w:rsidR="00B93C60" w:rsidRPr="00532779">
        <w:rPr>
          <w:rFonts w:ascii="Verdana" w:hAnsi="Verdana"/>
          <w:sz w:val="24"/>
          <w:szCs w:val="24"/>
        </w:rPr>
        <w:t>to your tutors for advice.  Keep</w:t>
      </w:r>
      <w:r w:rsidR="00AF250B" w:rsidRPr="00532779">
        <w:rPr>
          <w:rFonts w:ascii="Verdana" w:hAnsi="Verdana"/>
          <w:sz w:val="24"/>
          <w:szCs w:val="24"/>
        </w:rPr>
        <w:t xml:space="preserve"> in mind that many colleges have agreements with individual universities</w:t>
      </w:r>
      <w:r w:rsidR="00B93C60" w:rsidRPr="00532779">
        <w:rPr>
          <w:rFonts w:ascii="Verdana" w:hAnsi="Verdana"/>
          <w:sz w:val="24"/>
          <w:szCs w:val="24"/>
        </w:rPr>
        <w:t>,</w:t>
      </w:r>
      <w:r w:rsidR="00AF250B" w:rsidRPr="00532779">
        <w:rPr>
          <w:rFonts w:ascii="Verdana" w:hAnsi="Verdana"/>
          <w:sz w:val="24"/>
          <w:szCs w:val="24"/>
        </w:rPr>
        <w:t xml:space="preserve"> which allow HN students to progress directly o</w:t>
      </w:r>
      <w:r w:rsidR="00B93C60" w:rsidRPr="00532779">
        <w:rPr>
          <w:rFonts w:ascii="Verdana" w:hAnsi="Verdana"/>
          <w:sz w:val="24"/>
          <w:szCs w:val="24"/>
        </w:rPr>
        <w:t xml:space="preserve">nto specific degree programmes - </w:t>
      </w:r>
      <w:r w:rsidR="00AF250B" w:rsidRPr="00532779">
        <w:rPr>
          <w:rFonts w:ascii="Verdana" w:hAnsi="Verdana"/>
          <w:sz w:val="24"/>
          <w:szCs w:val="24"/>
        </w:rPr>
        <w:t>these are called articulation routes</w:t>
      </w:r>
      <w:r w:rsidR="00B93C60" w:rsidRPr="00532779">
        <w:rPr>
          <w:rFonts w:ascii="Verdana" w:hAnsi="Verdana"/>
          <w:sz w:val="24"/>
          <w:szCs w:val="24"/>
        </w:rPr>
        <w:t xml:space="preserve"> - often into</w:t>
      </w:r>
      <w:r w:rsidR="00AF250B" w:rsidRPr="00532779">
        <w:rPr>
          <w:rFonts w:ascii="Verdana" w:hAnsi="Verdana"/>
          <w:sz w:val="24"/>
          <w:szCs w:val="24"/>
        </w:rPr>
        <w:t xml:space="preserve"> year</w:t>
      </w:r>
      <w:r w:rsidR="00B93C60" w:rsidRPr="00532779">
        <w:rPr>
          <w:rFonts w:ascii="Verdana" w:hAnsi="Verdana"/>
          <w:sz w:val="24"/>
          <w:szCs w:val="24"/>
        </w:rPr>
        <w:t xml:space="preserve"> one or two</w:t>
      </w:r>
      <w:r w:rsidR="00AF250B" w:rsidRPr="00532779">
        <w:rPr>
          <w:rFonts w:ascii="Verdana" w:hAnsi="Verdana"/>
          <w:sz w:val="24"/>
          <w:szCs w:val="24"/>
        </w:rPr>
        <w:t>. It would be a good idea to investigate these</w:t>
      </w:r>
      <w:r w:rsidR="00B93C60" w:rsidRPr="00532779">
        <w:rPr>
          <w:rFonts w:ascii="Verdana" w:hAnsi="Verdana"/>
          <w:sz w:val="24"/>
          <w:szCs w:val="24"/>
        </w:rPr>
        <w:t xml:space="preserve"> options</w:t>
      </w:r>
      <w:r w:rsidR="00AF250B" w:rsidRPr="00532779">
        <w:rPr>
          <w:rFonts w:ascii="Verdana" w:hAnsi="Verdana"/>
          <w:sz w:val="24"/>
          <w:szCs w:val="24"/>
        </w:rPr>
        <w:t xml:space="preserve"> now. </w:t>
      </w:r>
    </w:p>
    <w:p w:rsidR="00E9345A"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10. </w:t>
      </w:r>
      <w:r w:rsidR="00E9345A" w:rsidRPr="007062EB">
        <w:rPr>
          <w:rFonts w:ascii="Verdana" w:hAnsi="Verdana"/>
          <w:color w:val="000000" w:themeColor="text1"/>
          <w:sz w:val="32"/>
          <w:szCs w:val="32"/>
        </w:rPr>
        <w:t xml:space="preserve">Making sense of your research </w:t>
      </w:r>
    </w:p>
    <w:p w:rsidR="00E9345A" w:rsidRPr="00532779" w:rsidRDefault="00E9345A" w:rsidP="00532779">
      <w:pPr>
        <w:pStyle w:val="Calnorm11"/>
        <w:spacing w:after="240" w:line="360" w:lineRule="auto"/>
        <w:rPr>
          <w:rFonts w:ascii="Verdana" w:hAnsi="Verdana"/>
          <w:sz w:val="24"/>
          <w:szCs w:val="24"/>
        </w:rPr>
      </w:pPr>
      <w:r w:rsidRPr="00532779">
        <w:rPr>
          <w:rFonts w:ascii="Verdana" w:hAnsi="Verdana"/>
          <w:sz w:val="24"/>
          <w:szCs w:val="24"/>
        </w:rPr>
        <w:t xml:space="preserve">Trying to sift through all the information that’s out there about courses and universities can be confusing and overwhelming, especially if you are not one hundred percent sure what it is you want to do.   Everyone will have different ways of filtering the information to make it useful for them. </w:t>
      </w:r>
      <w:r w:rsidRPr="00532779">
        <w:rPr>
          <w:rFonts w:ascii="Verdana" w:hAnsi="Verdana"/>
          <w:sz w:val="24"/>
          <w:szCs w:val="24"/>
        </w:rPr>
        <w:lastRenderedPageBreak/>
        <w:t xml:space="preserve">You might find it helps to write lists of pros and cons, draw up mind maps, or develop a scoring system - just some ideas. </w:t>
      </w:r>
    </w:p>
    <w:p w:rsidR="00E9345A"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E9345A" w:rsidRPr="00532779">
        <w:rPr>
          <w:rFonts w:ascii="Verdana" w:hAnsi="Verdana"/>
          <w:sz w:val="24"/>
          <w:szCs w:val="24"/>
        </w:rPr>
        <w:t>As you consider all the information, you will want to focus on three things:</w:t>
      </w:r>
    </w:p>
    <w:p w:rsidR="00E9345A" w:rsidRPr="00532779" w:rsidRDefault="00E9345A" w:rsidP="00532779">
      <w:pPr>
        <w:pStyle w:val="Calnorm11"/>
        <w:numPr>
          <w:ilvl w:val="0"/>
          <w:numId w:val="13"/>
        </w:numPr>
        <w:spacing w:line="360" w:lineRule="auto"/>
        <w:rPr>
          <w:rFonts w:ascii="Verdana" w:hAnsi="Verdana"/>
          <w:sz w:val="24"/>
          <w:szCs w:val="24"/>
        </w:rPr>
      </w:pPr>
      <w:r w:rsidRPr="00532779">
        <w:rPr>
          <w:rFonts w:ascii="Verdana" w:hAnsi="Verdana"/>
          <w:sz w:val="24"/>
          <w:szCs w:val="24"/>
        </w:rPr>
        <w:t>Course.</w:t>
      </w:r>
    </w:p>
    <w:p w:rsidR="00E9345A" w:rsidRPr="00532779" w:rsidRDefault="00E9345A" w:rsidP="00532779">
      <w:pPr>
        <w:pStyle w:val="Calnorm11"/>
        <w:numPr>
          <w:ilvl w:val="0"/>
          <w:numId w:val="13"/>
        </w:numPr>
        <w:spacing w:line="360" w:lineRule="auto"/>
        <w:rPr>
          <w:rFonts w:ascii="Verdana" w:hAnsi="Verdana"/>
          <w:sz w:val="24"/>
          <w:szCs w:val="24"/>
        </w:rPr>
      </w:pPr>
      <w:r w:rsidRPr="00532779">
        <w:rPr>
          <w:rFonts w:ascii="Verdana" w:hAnsi="Verdana"/>
          <w:sz w:val="24"/>
          <w:szCs w:val="24"/>
        </w:rPr>
        <w:t>University.</w:t>
      </w:r>
    </w:p>
    <w:p w:rsidR="00E9345A" w:rsidRPr="00532779" w:rsidRDefault="00E9345A" w:rsidP="00532779">
      <w:pPr>
        <w:pStyle w:val="Calnorm11"/>
        <w:numPr>
          <w:ilvl w:val="0"/>
          <w:numId w:val="13"/>
        </w:numPr>
        <w:spacing w:after="240" w:line="360" w:lineRule="auto"/>
        <w:rPr>
          <w:rFonts w:ascii="Verdana" w:hAnsi="Verdana"/>
          <w:sz w:val="24"/>
          <w:szCs w:val="24"/>
        </w:rPr>
      </w:pPr>
      <w:r w:rsidRPr="00532779">
        <w:rPr>
          <w:rFonts w:ascii="Verdana" w:hAnsi="Verdana"/>
          <w:sz w:val="24"/>
          <w:szCs w:val="24"/>
        </w:rPr>
        <w:t>You.</w:t>
      </w:r>
    </w:p>
    <w:p w:rsidR="00A70E67" w:rsidRPr="00532779" w:rsidRDefault="008729AC"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Choosing the right course</w:t>
      </w:r>
    </w:p>
    <w:p w:rsidR="008729AC" w:rsidRPr="00532779" w:rsidRDefault="008729AC" w:rsidP="00532779">
      <w:pPr>
        <w:pStyle w:val="Calnorm11"/>
        <w:spacing w:after="240" w:line="360" w:lineRule="auto"/>
        <w:rPr>
          <w:rFonts w:ascii="Verdana" w:hAnsi="Verdana"/>
          <w:sz w:val="24"/>
          <w:szCs w:val="24"/>
        </w:rPr>
      </w:pPr>
      <w:r w:rsidRPr="00532779">
        <w:rPr>
          <w:rFonts w:ascii="Verdana" w:hAnsi="Verdana"/>
          <w:sz w:val="24"/>
          <w:szCs w:val="24"/>
        </w:rPr>
        <w:t xml:space="preserve">Some people start the access programme with a clear idea of what they want to do next; of course, some programmes, such as Access to Nursing, have more obvious destinations than others. Other people are less certain and may be considering various options.  Hopefully, even at this fairly early stage in the year, you will have some idea of what you would like to do. </w:t>
      </w:r>
    </w:p>
    <w:p w:rsidR="008729AC"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8729AC" w:rsidRPr="00532779">
        <w:rPr>
          <w:rFonts w:ascii="Verdana" w:hAnsi="Verdana"/>
          <w:sz w:val="24"/>
          <w:szCs w:val="24"/>
        </w:rPr>
        <w:t>Carrying out research into the detail of different deg</w:t>
      </w:r>
      <w:r w:rsidR="007771A3" w:rsidRPr="00532779">
        <w:rPr>
          <w:rFonts w:ascii="Verdana" w:hAnsi="Verdana"/>
          <w:sz w:val="24"/>
          <w:szCs w:val="24"/>
        </w:rPr>
        <w:t xml:space="preserve">ree courses is vital.  Remember: even if the </w:t>
      </w:r>
      <w:r w:rsidR="008729AC" w:rsidRPr="00532779">
        <w:rPr>
          <w:rFonts w:ascii="Verdana" w:hAnsi="Verdana"/>
          <w:sz w:val="24"/>
          <w:szCs w:val="24"/>
        </w:rPr>
        <w:t>subject</w:t>
      </w:r>
      <w:r w:rsidR="007771A3" w:rsidRPr="00532779">
        <w:rPr>
          <w:rFonts w:ascii="Verdana" w:hAnsi="Verdana"/>
          <w:sz w:val="24"/>
          <w:szCs w:val="24"/>
        </w:rPr>
        <w:t xml:space="preserve"> is the same, degree courses are all different, albeit just slightly in some cases</w:t>
      </w:r>
      <w:r w:rsidR="008729AC" w:rsidRPr="00532779">
        <w:rPr>
          <w:rFonts w:ascii="Verdana" w:hAnsi="Verdana"/>
          <w:sz w:val="24"/>
          <w:szCs w:val="24"/>
        </w:rPr>
        <w:t>.  You want to find the course which best matches your strengths and interests and the way you prefer to learn.</w:t>
      </w:r>
      <w:r w:rsidR="00C81F1E" w:rsidRPr="00532779">
        <w:rPr>
          <w:rFonts w:ascii="Verdana" w:hAnsi="Verdana"/>
          <w:sz w:val="24"/>
          <w:szCs w:val="24"/>
        </w:rPr>
        <w:t xml:space="preserve"> </w:t>
      </w:r>
      <w:r w:rsidR="008729AC" w:rsidRPr="00532779">
        <w:rPr>
          <w:rFonts w:ascii="Verdana" w:hAnsi="Verdana"/>
          <w:sz w:val="24"/>
          <w:szCs w:val="24"/>
        </w:rPr>
        <w:t xml:space="preserve">You should look into the content </w:t>
      </w:r>
      <w:r w:rsidR="00C81F1E" w:rsidRPr="00532779">
        <w:rPr>
          <w:rFonts w:ascii="Verdana" w:hAnsi="Verdana"/>
          <w:sz w:val="24"/>
          <w:szCs w:val="24"/>
        </w:rPr>
        <w:t>of the degree course</w:t>
      </w:r>
      <w:r w:rsidR="008729AC" w:rsidRPr="00532779">
        <w:rPr>
          <w:rFonts w:ascii="Verdana" w:hAnsi="Verdana"/>
          <w:sz w:val="24"/>
          <w:szCs w:val="24"/>
        </w:rPr>
        <w:t>. What subjects does it cover?  Is there a choice of units?  How many units do you need to take?  You s</w:t>
      </w:r>
      <w:r w:rsidR="00C81F1E" w:rsidRPr="00532779">
        <w:rPr>
          <w:rFonts w:ascii="Verdana" w:hAnsi="Verdana"/>
          <w:sz w:val="24"/>
          <w:szCs w:val="24"/>
        </w:rPr>
        <w:t>hould also try to find out how the course</w:t>
      </w:r>
      <w:r w:rsidR="008729AC" w:rsidRPr="00532779">
        <w:rPr>
          <w:rFonts w:ascii="Verdana" w:hAnsi="Verdana"/>
          <w:sz w:val="24"/>
          <w:szCs w:val="24"/>
        </w:rPr>
        <w:t xml:space="preserve"> is delivered.  How is it taught? Is it mainly by lectures or tutorials or practical sessions? Does it involve a work placement? Is there mu</w:t>
      </w:r>
      <w:r w:rsidR="00C81F1E" w:rsidRPr="00532779">
        <w:rPr>
          <w:rFonts w:ascii="Verdana" w:hAnsi="Verdana"/>
          <w:sz w:val="24"/>
          <w:szCs w:val="24"/>
        </w:rPr>
        <w:t>ch group work or is it mostly</w:t>
      </w:r>
      <w:r w:rsidR="008729AC" w:rsidRPr="00532779">
        <w:rPr>
          <w:rFonts w:ascii="Verdana" w:hAnsi="Verdana"/>
          <w:sz w:val="24"/>
          <w:szCs w:val="24"/>
        </w:rPr>
        <w:t xml:space="preserve"> individual study? Where do the classes take place?  How many students are in the class? You might also want to ask about how </w:t>
      </w:r>
      <w:r w:rsidR="00C81F1E" w:rsidRPr="00532779">
        <w:rPr>
          <w:rFonts w:ascii="Verdana" w:hAnsi="Verdana"/>
          <w:sz w:val="24"/>
          <w:szCs w:val="24"/>
        </w:rPr>
        <w:t>you will be assessed</w:t>
      </w:r>
      <w:r w:rsidR="008729AC" w:rsidRPr="00532779">
        <w:rPr>
          <w:rFonts w:ascii="Verdana" w:hAnsi="Verdana"/>
          <w:sz w:val="24"/>
          <w:szCs w:val="24"/>
        </w:rPr>
        <w:t xml:space="preserve">. </w:t>
      </w:r>
      <w:r w:rsidR="00C81F1E" w:rsidRPr="00532779">
        <w:rPr>
          <w:rFonts w:ascii="Verdana" w:hAnsi="Verdana"/>
          <w:sz w:val="24"/>
          <w:szCs w:val="24"/>
        </w:rPr>
        <w:t>Is it mainly just final exams or is there a lot of</w:t>
      </w:r>
      <w:r w:rsidR="008729AC" w:rsidRPr="00532779">
        <w:rPr>
          <w:rFonts w:ascii="Verdana" w:hAnsi="Verdana"/>
          <w:sz w:val="24"/>
          <w:szCs w:val="24"/>
        </w:rPr>
        <w:t xml:space="preserve"> coursework during the year?  </w:t>
      </w:r>
    </w:p>
    <w:p w:rsidR="00805C0D" w:rsidRPr="00532779" w:rsidRDefault="00805C0D"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 xml:space="preserve">Choosing the right university </w:t>
      </w:r>
    </w:p>
    <w:p w:rsidR="003D64CB" w:rsidRPr="00532779" w:rsidRDefault="003D64CB" w:rsidP="00532779">
      <w:pPr>
        <w:pStyle w:val="Calnorm11"/>
        <w:spacing w:after="240" w:line="360" w:lineRule="auto"/>
        <w:rPr>
          <w:rFonts w:ascii="Verdana" w:hAnsi="Verdana"/>
          <w:sz w:val="24"/>
          <w:szCs w:val="24"/>
        </w:rPr>
      </w:pPr>
      <w:r w:rsidRPr="00532779">
        <w:rPr>
          <w:rFonts w:ascii="Verdana" w:hAnsi="Verdana"/>
          <w:sz w:val="24"/>
          <w:szCs w:val="24"/>
        </w:rPr>
        <w:lastRenderedPageBreak/>
        <w:t>Your choice of university will depend on a range of factors, not least the degree you plan to do. Each of the SWAP East partner universities is quite different, with different strengths and characteristics. Think about what sort of environment you would prefer to be in. Do you enjoy the hustle and bustle of a big city (e.g. Edinburgh) or would you feel more comfortable in a smaller town (e.g. St Andrews)?  Would you prefer a campus university (e.g. Stirling) where everything is close together or one which is spread out across town (e.g. Edinburgh Napier)? Don’t let the size of the university put you off. In a big university the classes can seem huge but you’re likely to spend a lot of your time in smaller groups or working on your own.</w:t>
      </w:r>
    </w:p>
    <w:p w:rsidR="003D64CB" w:rsidRPr="00532779" w:rsidRDefault="00275100" w:rsidP="00532779">
      <w:pPr>
        <w:pStyle w:val="Calnorm11"/>
        <w:spacing w:after="240" w:line="360" w:lineRule="auto"/>
        <w:rPr>
          <w:rFonts w:ascii="Verdana" w:hAnsi="Verdana"/>
          <w:sz w:val="24"/>
          <w:szCs w:val="24"/>
        </w:rPr>
      </w:pPr>
      <w:r>
        <w:rPr>
          <w:rFonts w:ascii="Verdana" w:hAnsi="Verdana"/>
          <w:sz w:val="24"/>
          <w:szCs w:val="24"/>
        </w:rPr>
        <w:tab/>
      </w:r>
      <w:r w:rsidR="003D64CB" w:rsidRPr="00532779">
        <w:rPr>
          <w:rFonts w:ascii="Verdana" w:hAnsi="Verdana"/>
          <w:sz w:val="24"/>
          <w:szCs w:val="24"/>
        </w:rPr>
        <w:t>Have a good look at the pages for current students on univers</w:t>
      </w:r>
      <w:r w:rsidR="00244593" w:rsidRPr="00532779">
        <w:rPr>
          <w:rFonts w:ascii="Verdana" w:hAnsi="Verdana"/>
          <w:sz w:val="24"/>
          <w:szCs w:val="24"/>
        </w:rPr>
        <w:t>ity websites to get an idea of the kinds of</w:t>
      </w:r>
      <w:r w:rsidR="003D64CB" w:rsidRPr="00532779">
        <w:rPr>
          <w:rFonts w:ascii="Verdana" w:hAnsi="Verdana"/>
          <w:sz w:val="24"/>
          <w:szCs w:val="24"/>
        </w:rPr>
        <w:t xml:space="preserve"> services and facilities</w:t>
      </w:r>
      <w:r w:rsidR="00244593" w:rsidRPr="00532779">
        <w:rPr>
          <w:rFonts w:ascii="Verdana" w:hAnsi="Verdana"/>
          <w:sz w:val="24"/>
          <w:szCs w:val="24"/>
        </w:rPr>
        <w:t xml:space="preserve"> that </w:t>
      </w:r>
      <w:r w:rsidR="003D64CB" w:rsidRPr="00532779">
        <w:rPr>
          <w:rFonts w:ascii="Verdana" w:hAnsi="Verdana"/>
          <w:sz w:val="24"/>
          <w:szCs w:val="24"/>
        </w:rPr>
        <w:t>are available to support your studies.  There may be some facilities which are particularly important to you, for example, sports facilities or student accommodation.  What are the university libraries like and when are they open? You might want to investigate the support available for students with disabilities or those with additional support needs.   All universities have a students’ association</w:t>
      </w:r>
      <w:r w:rsidR="00244593" w:rsidRPr="00532779">
        <w:rPr>
          <w:rFonts w:ascii="Verdana" w:hAnsi="Verdana"/>
          <w:sz w:val="24"/>
          <w:szCs w:val="24"/>
        </w:rPr>
        <w:t xml:space="preserve"> or a students’ union; h</w:t>
      </w:r>
      <w:r w:rsidR="003D64CB" w:rsidRPr="00532779">
        <w:rPr>
          <w:rFonts w:ascii="Verdana" w:hAnsi="Verdana"/>
          <w:sz w:val="24"/>
          <w:szCs w:val="24"/>
        </w:rPr>
        <w:t xml:space="preserve">ave a look at their website too.  Students’ associations usually organise events for new students and will also offer a range of support services to students.  </w:t>
      </w:r>
    </w:p>
    <w:p w:rsidR="006278F0"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11. </w:t>
      </w:r>
      <w:r w:rsidR="006278F0" w:rsidRPr="007062EB">
        <w:rPr>
          <w:rFonts w:ascii="Verdana" w:hAnsi="Verdana"/>
          <w:color w:val="000000" w:themeColor="text1"/>
          <w:sz w:val="32"/>
          <w:szCs w:val="32"/>
        </w:rPr>
        <w:t xml:space="preserve">Your personal circumstances </w:t>
      </w:r>
    </w:p>
    <w:p w:rsidR="006278F0" w:rsidRPr="00532779" w:rsidRDefault="006278F0" w:rsidP="00532779">
      <w:pPr>
        <w:pStyle w:val="Calnorm11"/>
        <w:spacing w:after="240" w:line="360" w:lineRule="auto"/>
        <w:rPr>
          <w:rFonts w:ascii="Verdana" w:hAnsi="Verdana"/>
          <w:sz w:val="24"/>
          <w:szCs w:val="24"/>
        </w:rPr>
      </w:pPr>
      <w:r w:rsidRPr="00532779">
        <w:rPr>
          <w:rFonts w:ascii="Verdana" w:hAnsi="Verdana"/>
          <w:sz w:val="24"/>
          <w:szCs w:val="24"/>
        </w:rPr>
        <w:t xml:space="preserve">Your choice of university is likely to be heavily influenced by </w:t>
      </w:r>
      <w:r w:rsidR="00CB6007" w:rsidRPr="00532779">
        <w:rPr>
          <w:rFonts w:ascii="Verdana" w:hAnsi="Verdana"/>
          <w:sz w:val="24"/>
          <w:szCs w:val="24"/>
        </w:rPr>
        <w:t>your personal circumstances.   For example, y</w:t>
      </w:r>
      <w:r w:rsidRPr="00532779">
        <w:rPr>
          <w:rFonts w:ascii="Verdana" w:hAnsi="Verdana"/>
          <w:sz w:val="24"/>
          <w:szCs w:val="24"/>
        </w:rPr>
        <w:t>ou may have family or</w:t>
      </w:r>
      <w:r w:rsidR="00CB6007" w:rsidRPr="00532779">
        <w:rPr>
          <w:rFonts w:ascii="Verdana" w:hAnsi="Verdana"/>
          <w:sz w:val="24"/>
          <w:szCs w:val="24"/>
        </w:rPr>
        <w:t xml:space="preserve"> work commitments </w:t>
      </w:r>
      <w:r w:rsidRPr="00532779">
        <w:rPr>
          <w:rFonts w:ascii="Verdana" w:hAnsi="Verdana"/>
          <w:sz w:val="24"/>
          <w:szCs w:val="24"/>
        </w:rPr>
        <w:t xml:space="preserve">which mean that you will need to study fairly close to home.  Or you may be looking for a completely fresh start and hope to move into university accommodation. </w:t>
      </w:r>
      <w:r w:rsidR="00CB6007" w:rsidRPr="00532779">
        <w:rPr>
          <w:rFonts w:ascii="Verdana" w:hAnsi="Verdana"/>
          <w:sz w:val="24"/>
          <w:szCs w:val="24"/>
        </w:rPr>
        <w:t xml:space="preserve">But there are many things to consider and each person’s priorities will be different. </w:t>
      </w:r>
    </w:p>
    <w:p w:rsidR="006278F0" w:rsidRPr="00532779" w:rsidRDefault="006278F0"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Travel</w:t>
      </w:r>
    </w:p>
    <w:p w:rsidR="00324A6E" w:rsidRPr="00532779" w:rsidRDefault="006278F0" w:rsidP="00532779">
      <w:pPr>
        <w:pStyle w:val="Calnorm11"/>
        <w:spacing w:after="240" w:line="360" w:lineRule="auto"/>
        <w:rPr>
          <w:rFonts w:ascii="Verdana" w:hAnsi="Verdana"/>
          <w:sz w:val="24"/>
          <w:szCs w:val="24"/>
        </w:rPr>
      </w:pPr>
      <w:r w:rsidRPr="00532779">
        <w:rPr>
          <w:rFonts w:ascii="Verdana" w:hAnsi="Verdana"/>
          <w:sz w:val="24"/>
          <w:szCs w:val="24"/>
        </w:rPr>
        <w:lastRenderedPageBreak/>
        <w:t xml:space="preserve">How </w:t>
      </w:r>
      <w:r w:rsidR="00324A6E" w:rsidRPr="00532779">
        <w:rPr>
          <w:rFonts w:ascii="Verdana" w:hAnsi="Verdana"/>
          <w:sz w:val="24"/>
          <w:szCs w:val="24"/>
        </w:rPr>
        <w:t>would you travel to and from</w:t>
      </w:r>
      <w:r w:rsidRPr="00532779">
        <w:rPr>
          <w:rFonts w:ascii="Verdana" w:hAnsi="Verdana"/>
          <w:sz w:val="24"/>
          <w:szCs w:val="24"/>
        </w:rPr>
        <w:t xml:space="preserve"> university?  Be realistic about costs and travel time. Car parking may not be available, especially at city universities, or</w:t>
      </w:r>
      <w:r w:rsidR="00324A6E" w:rsidRPr="00532779">
        <w:rPr>
          <w:rFonts w:ascii="Verdana" w:hAnsi="Verdana"/>
          <w:sz w:val="24"/>
          <w:szCs w:val="24"/>
        </w:rPr>
        <w:t xml:space="preserve"> it</w:t>
      </w:r>
      <w:r w:rsidRPr="00532779">
        <w:rPr>
          <w:rFonts w:ascii="Verdana" w:hAnsi="Verdana"/>
          <w:sz w:val="24"/>
          <w:szCs w:val="24"/>
        </w:rPr>
        <w:t xml:space="preserve"> </w:t>
      </w:r>
      <w:r w:rsidR="00324A6E" w:rsidRPr="00532779">
        <w:rPr>
          <w:rFonts w:ascii="Verdana" w:hAnsi="Verdana"/>
          <w:sz w:val="24"/>
          <w:szCs w:val="24"/>
        </w:rPr>
        <w:t xml:space="preserve">may be very expensive.  Look into getting a student travel card, which can reduce how much you spend on public transport. </w:t>
      </w:r>
    </w:p>
    <w:p w:rsidR="006278F0" w:rsidRPr="00532779" w:rsidRDefault="006278F0"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Finance</w:t>
      </w:r>
    </w:p>
    <w:p w:rsidR="006278F0" w:rsidRPr="00532779" w:rsidRDefault="006278F0" w:rsidP="00532779">
      <w:pPr>
        <w:pStyle w:val="Calnorm11"/>
        <w:spacing w:after="240" w:line="360" w:lineRule="auto"/>
        <w:rPr>
          <w:rFonts w:ascii="Verdana" w:hAnsi="Verdana"/>
          <w:sz w:val="24"/>
          <w:szCs w:val="24"/>
        </w:rPr>
      </w:pPr>
      <w:r w:rsidRPr="00532779">
        <w:rPr>
          <w:rFonts w:ascii="Verdana" w:hAnsi="Verdana"/>
          <w:sz w:val="24"/>
          <w:szCs w:val="24"/>
        </w:rPr>
        <w:t>This is a major concern for most SWAP students and is something you’ll want to thin</w:t>
      </w:r>
      <w:r w:rsidR="00324A6E" w:rsidRPr="00532779">
        <w:rPr>
          <w:rFonts w:ascii="Verdana" w:hAnsi="Verdana"/>
          <w:sz w:val="24"/>
          <w:szCs w:val="24"/>
        </w:rPr>
        <w:t>k about very carefully. B</w:t>
      </w:r>
      <w:r w:rsidRPr="00532779">
        <w:rPr>
          <w:rFonts w:ascii="Verdana" w:hAnsi="Verdana"/>
          <w:sz w:val="24"/>
          <w:szCs w:val="24"/>
        </w:rPr>
        <w:t>ut don’t panic</w:t>
      </w:r>
      <w:r w:rsidR="00324A6E" w:rsidRPr="00532779">
        <w:rPr>
          <w:rFonts w:ascii="Verdana" w:hAnsi="Verdana"/>
          <w:sz w:val="24"/>
          <w:szCs w:val="24"/>
        </w:rPr>
        <w:t xml:space="preserve">. </w:t>
      </w:r>
      <w:r w:rsidRPr="00532779">
        <w:rPr>
          <w:rFonts w:ascii="Verdana" w:hAnsi="Verdana"/>
          <w:sz w:val="24"/>
          <w:szCs w:val="24"/>
        </w:rPr>
        <w:t xml:space="preserve"> The</w:t>
      </w:r>
      <w:r w:rsidR="00324A6E" w:rsidRPr="00532779">
        <w:rPr>
          <w:rFonts w:ascii="Verdana" w:hAnsi="Verdana"/>
          <w:sz w:val="24"/>
          <w:szCs w:val="24"/>
        </w:rPr>
        <w:t xml:space="preserve"> Student</w:t>
      </w:r>
      <w:r w:rsidRPr="00532779">
        <w:rPr>
          <w:rFonts w:ascii="Verdana" w:hAnsi="Verdana"/>
          <w:sz w:val="24"/>
          <w:szCs w:val="24"/>
        </w:rPr>
        <w:t xml:space="preserve"> Awa</w:t>
      </w:r>
      <w:r w:rsidR="00324A6E" w:rsidRPr="00532779">
        <w:rPr>
          <w:rFonts w:ascii="Verdana" w:hAnsi="Verdana"/>
          <w:sz w:val="24"/>
          <w:szCs w:val="24"/>
        </w:rPr>
        <w:t xml:space="preserve">rds Agency </w:t>
      </w:r>
      <w:r w:rsidRPr="00532779">
        <w:rPr>
          <w:rFonts w:ascii="Verdana" w:hAnsi="Verdana"/>
          <w:sz w:val="24"/>
          <w:szCs w:val="24"/>
        </w:rPr>
        <w:t xml:space="preserve">Scotland (SAAS) and the Student Loans Company (SLC) have lots of information to help you navigate the sometimes tricky financial path of the full-time student. Most universities have scholarships and bursaries available to </w:t>
      </w:r>
      <w:r w:rsidR="00324A6E" w:rsidRPr="00532779">
        <w:rPr>
          <w:rFonts w:ascii="Verdana" w:hAnsi="Verdana"/>
          <w:sz w:val="24"/>
          <w:szCs w:val="24"/>
        </w:rPr>
        <w:t>undergraduate students, many of which you will be entitled to apply for. Information on these can</w:t>
      </w:r>
      <w:r w:rsidRPr="00532779">
        <w:rPr>
          <w:rFonts w:ascii="Verdana" w:hAnsi="Verdana"/>
          <w:sz w:val="24"/>
          <w:szCs w:val="24"/>
        </w:rPr>
        <w:t xml:space="preserve"> be found</w:t>
      </w:r>
      <w:r w:rsidR="00324A6E" w:rsidRPr="00532779">
        <w:rPr>
          <w:rFonts w:ascii="Verdana" w:hAnsi="Verdana"/>
          <w:sz w:val="24"/>
          <w:szCs w:val="24"/>
        </w:rPr>
        <w:t xml:space="preserve"> on each university’s website in the student funding </w:t>
      </w:r>
      <w:r w:rsidRPr="00532779">
        <w:rPr>
          <w:rFonts w:ascii="Verdana" w:hAnsi="Verdana"/>
          <w:sz w:val="24"/>
          <w:szCs w:val="24"/>
        </w:rPr>
        <w:t xml:space="preserve">pages. </w:t>
      </w:r>
      <w:r w:rsidR="00324A6E" w:rsidRPr="00532779">
        <w:rPr>
          <w:rFonts w:ascii="Verdana" w:hAnsi="Verdana"/>
          <w:sz w:val="24"/>
          <w:szCs w:val="24"/>
        </w:rPr>
        <w:t>Make sure you don’t miss out on funding; check to see what is available and what you</w:t>
      </w:r>
      <w:r w:rsidR="000925FC" w:rsidRPr="00532779">
        <w:rPr>
          <w:rFonts w:ascii="Verdana" w:hAnsi="Verdana"/>
          <w:sz w:val="24"/>
          <w:szCs w:val="24"/>
        </w:rPr>
        <w:t xml:space="preserve"> are eligible for. </w:t>
      </w:r>
      <w:r w:rsidR="00324A6E" w:rsidRPr="00532779">
        <w:rPr>
          <w:rFonts w:ascii="Verdana" w:hAnsi="Verdana"/>
          <w:sz w:val="24"/>
          <w:szCs w:val="24"/>
        </w:rPr>
        <w:t>I</w:t>
      </w:r>
      <w:r w:rsidRPr="00532779">
        <w:rPr>
          <w:rFonts w:ascii="Verdana" w:hAnsi="Verdana"/>
          <w:sz w:val="24"/>
          <w:szCs w:val="24"/>
        </w:rPr>
        <w:t xml:space="preserve">f you get into unexpected financial difficulties </w:t>
      </w:r>
      <w:r w:rsidR="00324A6E" w:rsidRPr="00532779">
        <w:rPr>
          <w:rFonts w:ascii="Verdana" w:hAnsi="Verdana"/>
          <w:sz w:val="24"/>
          <w:szCs w:val="24"/>
        </w:rPr>
        <w:t>during your university studies,</w:t>
      </w:r>
      <w:r w:rsidRPr="00532779">
        <w:rPr>
          <w:rFonts w:ascii="Verdana" w:hAnsi="Verdana"/>
          <w:sz w:val="24"/>
          <w:szCs w:val="24"/>
        </w:rPr>
        <w:t xml:space="preserve"> t</w:t>
      </w:r>
      <w:r w:rsidR="00324A6E" w:rsidRPr="00532779">
        <w:rPr>
          <w:rFonts w:ascii="Verdana" w:hAnsi="Verdana"/>
          <w:sz w:val="24"/>
          <w:szCs w:val="24"/>
        </w:rPr>
        <w:t>here are various forms of short-</w:t>
      </w:r>
      <w:r w:rsidRPr="00532779">
        <w:rPr>
          <w:rFonts w:ascii="Verdana" w:hAnsi="Verdana"/>
          <w:sz w:val="24"/>
          <w:szCs w:val="24"/>
        </w:rPr>
        <w:t xml:space="preserve">term financial support which can help you get through a difficult time. </w:t>
      </w:r>
      <w:r w:rsidR="00324A6E" w:rsidRPr="00532779">
        <w:rPr>
          <w:rFonts w:ascii="Verdana" w:hAnsi="Verdana"/>
          <w:sz w:val="24"/>
          <w:szCs w:val="24"/>
        </w:rPr>
        <w:t xml:space="preserve">These are often called discretionary funds. Most universities have them. </w:t>
      </w:r>
    </w:p>
    <w:p w:rsidR="006278F0" w:rsidRPr="00532779" w:rsidRDefault="006278F0"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Childcare</w:t>
      </w:r>
    </w:p>
    <w:p w:rsidR="006278F0" w:rsidRPr="00532779" w:rsidRDefault="006278F0" w:rsidP="00532779">
      <w:pPr>
        <w:pStyle w:val="Calnorm11"/>
        <w:spacing w:after="240" w:line="360" w:lineRule="auto"/>
        <w:rPr>
          <w:rFonts w:ascii="Verdana" w:hAnsi="Verdana"/>
          <w:sz w:val="24"/>
          <w:szCs w:val="24"/>
        </w:rPr>
      </w:pPr>
      <w:r w:rsidRPr="00532779">
        <w:rPr>
          <w:rFonts w:ascii="Verdana" w:hAnsi="Verdana"/>
          <w:sz w:val="24"/>
          <w:szCs w:val="24"/>
        </w:rPr>
        <w:t>If you have young children</w:t>
      </w:r>
      <w:r w:rsidR="000925FC" w:rsidRPr="00532779">
        <w:rPr>
          <w:rFonts w:ascii="Verdana" w:hAnsi="Verdana"/>
          <w:sz w:val="24"/>
          <w:szCs w:val="24"/>
        </w:rPr>
        <w:t>,</w:t>
      </w:r>
      <w:r w:rsidRPr="00532779">
        <w:rPr>
          <w:rFonts w:ascii="Verdana" w:hAnsi="Verdana"/>
          <w:sz w:val="24"/>
          <w:szCs w:val="24"/>
        </w:rPr>
        <w:t xml:space="preserve"> you might want to look </w:t>
      </w:r>
      <w:r w:rsidR="000925FC" w:rsidRPr="00532779">
        <w:rPr>
          <w:rFonts w:ascii="Verdana" w:hAnsi="Verdana"/>
          <w:sz w:val="24"/>
          <w:szCs w:val="24"/>
        </w:rPr>
        <w:t xml:space="preserve">into </w:t>
      </w:r>
      <w:r w:rsidRPr="00532779">
        <w:rPr>
          <w:rFonts w:ascii="Verdana" w:hAnsi="Verdana"/>
          <w:sz w:val="24"/>
          <w:szCs w:val="24"/>
        </w:rPr>
        <w:t>any childcare provision</w:t>
      </w:r>
      <w:r w:rsidR="000925FC" w:rsidRPr="00532779">
        <w:rPr>
          <w:rFonts w:ascii="Verdana" w:hAnsi="Verdana"/>
          <w:sz w:val="24"/>
          <w:szCs w:val="24"/>
        </w:rPr>
        <w:t xml:space="preserve"> that universities you are interested in provide and </w:t>
      </w:r>
      <w:r w:rsidRPr="00532779">
        <w:rPr>
          <w:rFonts w:ascii="Verdana" w:hAnsi="Verdana"/>
          <w:sz w:val="24"/>
          <w:szCs w:val="24"/>
        </w:rPr>
        <w:t>how much it costs.  Not all universities have a nursery and if they do, place</w:t>
      </w:r>
      <w:r w:rsidR="000925FC" w:rsidRPr="00532779">
        <w:rPr>
          <w:rFonts w:ascii="Verdana" w:hAnsi="Verdana"/>
          <w:sz w:val="24"/>
          <w:szCs w:val="24"/>
        </w:rPr>
        <w:t xml:space="preserve">s are usually limited and available only on a </w:t>
      </w:r>
      <w:r w:rsidRPr="00532779">
        <w:rPr>
          <w:rFonts w:ascii="Verdana" w:hAnsi="Verdana"/>
          <w:sz w:val="24"/>
          <w:szCs w:val="24"/>
        </w:rPr>
        <w:t>fir</w:t>
      </w:r>
      <w:r w:rsidR="000925FC" w:rsidRPr="00532779">
        <w:rPr>
          <w:rFonts w:ascii="Verdana" w:hAnsi="Verdana"/>
          <w:sz w:val="24"/>
          <w:szCs w:val="24"/>
        </w:rPr>
        <w:t>st-come-first-served</w:t>
      </w:r>
      <w:r w:rsidR="00324A6E" w:rsidRPr="00532779">
        <w:rPr>
          <w:rFonts w:ascii="Verdana" w:hAnsi="Verdana"/>
          <w:sz w:val="24"/>
          <w:szCs w:val="24"/>
        </w:rPr>
        <w:t xml:space="preserve"> basis.  </w:t>
      </w:r>
    </w:p>
    <w:p w:rsidR="006278F0" w:rsidRPr="00532779" w:rsidRDefault="006278F0" w:rsidP="00532779">
      <w:pPr>
        <w:pStyle w:val="Sub2"/>
        <w:spacing w:line="360" w:lineRule="auto"/>
        <w:rPr>
          <w:rFonts w:ascii="Verdana" w:hAnsi="Verdana"/>
          <w:sz w:val="24"/>
          <w:szCs w:val="24"/>
        </w:rPr>
      </w:pPr>
      <w:r w:rsidRPr="00532779">
        <w:rPr>
          <w:rFonts w:ascii="Verdana" w:hAnsi="Verdana"/>
          <w:color w:val="000000" w:themeColor="text1"/>
          <w:sz w:val="24"/>
          <w:szCs w:val="24"/>
        </w:rPr>
        <w:t>Family commitments</w:t>
      </w:r>
      <w:r w:rsidRPr="00532779">
        <w:rPr>
          <w:rFonts w:ascii="Verdana" w:hAnsi="Verdana"/>
          <w:sz w:val="24"/>
          <w:szCs w:val="24"/>
        </w:rPr>
        <w:t xml:space="preserve"> </w:t>
      </w:r>
    </w:p>
    <w:p w:rsidR="006278F0" w:rsidRPr="00532779" w:rsidRDefault="00D60A23" w:rsidP="00532779">
      <w:pPr>
        <w:pStyle w:val="Calnorm11"/>
        <w:spacing w:after="240" w:line="360" w:lineRule="auto"/>
        <w:rPr>
          <w:rFonts w:ascii="Verdana" w:hAnsi="Verdana"/>
          <w:sz w:val="24"/>
          <w:szCs w:val="24"/>
        </w:rPr>
      </w:pPr>
      <w:r w:rsidRPr="00532779">
        <w:rPr>
          <w:rFonts w:ascii="Verdana" w:hAnsi="Verdana"/>
          <w:sz w:val="24"/>
          <w:szCs w:val="24"/>
        </w:rPr>
        <w:t>You might have</w:t>
      </w:r>
      <w:r w:rsidR="006278F0" w:rsidRPr="00532779">
        <w:rPr>
          <w:rFonts w:ascii="Verdana" w:hAnsi="Verdana"/>
          <w:sz w:val="24"/>
          <w:szCs w:val="24"/>
        </w:rPr>
        <w:t xml:space="preserve"> to juggle </w:t>
      </w:r>
      <w:r w:rsidRPr="00532779">
        <w:rPr>
          <w:rFonts w:ascii="Verdana" w:hAnsi="Verdana"/>
          <w:sz w:val="24"/>
          <w:szCs w:val="24"/>
        </w:rPr>
        <w:t xml:space="preserve">your studies </w:t>
      </w:r>
      <w:r w:rsidR="006278F0" w:rsidRPr="00532779">
        <w:rPr>
          <w:rFonts w:ascii="Verdana" w:hAnsi="Verdana"/>
          <w:sz w:val="24"/>
          <w:szCs w:val="24"/>
        </w:rPr>
        <w:t>with other important commitments</w:t>
      </w:r>
      <w:r w:rsidRPr="00532779">
        <w:rPr>
          <w:rFonts w:ascii="Verdana" w:hAnsi="Verdana"/>
          <w:sz w:val="24"/>
          <w:szCs w:val="24"/>
        </w:rPr>
        <w:t>,</w:t>
      </w:r>
      <w:r w:rsidR="006278F0" w:rsidRPr="00532779">
        <w:rPr>
          <w:rFonts w:ascii="Verdana" w:hAnsi="Verdana"/>
          <w:sz w:val="24"/>
          <w:szCs w:val="24"/>
        </w:rPr>
        <w:t xml:space="preserve"> such as</w:t>
      </w:r>
      <w:r w:rsidRPr="00532779">
        <w:rPr>
          <w:rFonts w:ascii="Verdana" w:hAnsi="Verdana"/>
          <w:sz w:val="24"/>
          <w:szCs w:val="24"/>
        </w:rPr>
        <w:t xml:space="preserve"> looking after children or</w:t>
      </w:r>
      <w:r w:rsidR="006278F0" w:rsidRPr="00532779">
        <w:rPr>
          <w:rFonts w:ascii="Verdana" w:hAnsi="Verdana"/>
          <w:sz w:val="24"/>
          <w:szCs w:val="24"/>
        </w:rPr>
        <w:t xml:space="preserve"> elderly parents. If this is likely to</w:t>
      </w:r>
      <w:r w:rsidRPr="00532779">
        <w:rPr>
          <w:rFonts w:ascii="Verdana" w:hAnsi="Verdana"/>
          <w:sz w:val="24"/>
          <w:szCs w:val="24"/>
        </w:rPr>
        <w:t xml:space="preserve"> have an impact on the time you can spend at</w:t>
      </w:r>
      <w:r w:rsidR="006278F0" w:rsidRPr="00532779">
        <w:rPr>
          <w:rFonts w:ascii="Verdana" w:hAnsi="Verdana"/>
          <w:sz w:val="24"/>
          <w:szCs w:val="24"/>
        </w:rPr>
        <w:t xml:space="preserve"> university, you could try contacting the universit</w:t>
      </w:r>
      <w:r w:rsidR="00D94927" w:rsidRPr="00532779">
        <w:rPr>
          <w:rFonts w:ascii="Verdana" w:hAnsi="Verdana"/>
          <w:sz w:val="24"/>
          <w:szCs w:val="24"/>
        </w:rPr>
        <w:t>y department you hope to join and ask to see a</w:t>
      </w:r>
      <w:r w:rsidR="006278F0" w:rsidRPr="00532779">
        <w:rPr>
          <w:rFonts w:ascii="Verdana" w:hAnsi="Verdana"/>
          <w:sz w:val="24"/>
          <w:szCs w:val="24"/>
        </w:rPr>
        <w:t xml:space="preserve"> first-yea</w:t>
      </w:r>
      <w:r w:rsidR="00D94927" w:rsidRPr="00532779">
        <w:rPr>
          <w:rFonts w:ascii="Verdana" w:hAnsi="Verdana"/>
          <w:sz w:val="24"/>
          <w:szCs w:val="24"/>
        </w:rPr>
        <w:t xml:space="preserve">r syllabus or student handbook, which </w:t>
      </w:r>
      <w:r w:rsidR="006278F0" w:rsidRPr="00532779">
        <w:rPr>
          <w:rFonts w:ascii="Verdana" w:hAnsi="Verdana"/>
          <w:sz w:val="24"/>
          <w:szCs w:val="24"/>
        </w:rPr>
        <w:t>some university web sit</w:t>
      </w:r>
      <w:r w:rsidR="00D94927" w:rsidRPr="00532779">
        <w:rPr>
          <w:rFonts w:ascii="Verdana" w:hAnsi="Verdana"/>
          <w:sz w:val="24"/>
          <w:szCs w:val="24"/>
        </w:rPr>
        <w:t>es publish</w:t>
      </w:r>
      <w:r w:rsidR="006278F0" w:rsidRPr="00532779">
        <w:rPr>
          <w:rFonts w:ascii="Verdana" w:hAnsi="Verdana"/>
          <w:sz w:val="24"/>
          <w:szCs w:val="24"/>
        </w:rPr>
        <w:t xml:space="preserve"> on depart</w:t>
      </w:r>
      <w:r w:rsidR="00D94927" w:rsidRPr="00532779">
        <w:rPr>
          <w:rFonts w:ascii="Verdana" w:hAnsi="Verdana"/>
          <w:sz w:val="24"/>
          <w:szCs w:val="24"/>
        </w:rPr>
        <w:t>mental pages</w:t>
      </w:r>
      <w:r w:rsidR="006278F0" w:rsidRPr="00532779">
        <w:rPr>
          <w:rFonts w:ascii="Verdana" w:hAnsi="Verdana"/>
          <w:sz w:val="24"/>
          <w:szCs w:val="24"/>
        </w:rPr>
        <w:t xml:space="preserve">.  This will hopefully give you an idea of the likely time </w:t>
      </w:r>
      <w:r w:rsidR="006278F0" w:rsidRPr="00532779">
        <w:rPr>
          <w:rFonts w:ascii="Verdana" w:hAnsi="Verdana"/>
          <w:sz w:val="24"/>
          <w:szCs w:val="24"/>
        </w:rPr>
        <w:lastRenderedPageBreak/>
        <w:t>commitment required</w:t>
      </w:r>
      <w:r w:rsidR="00D94927" w:rsidRPr="00532779">
        <w:rPr>
          <w:rFonts w:ascii="Verdana" w:hAnsi="Verdana"/>
          <w:sz w:val="24"/>
          <w:szCs w:val="24"/>
        </w:rPr>
        <w:t xml:space="preserve"> of you</w:t>
      </w:r>
      <w:r w:rsidR="00230FB2" w:rsidRPr="00532779">
        <w:rPr>
          <w:rFonts w:ascii="Verdana" w:hAnsi="Verdana"/>
          <w:sz w:val="24"/>
          <w:szCs w:val="24"/>
        </w:rPr>
        <w:t>.  Do bear in mind</w:t>
      </w:r>
      <w:r w:rsidR="006278F0" w:rsidRPr="00532779">
        <w:rPr>
          <w:rFonts w:ascii="Verdana" w:hAnsi="Verdana"/>
          <w:sz w:val="24"/>
          <w:szCs w:val="24"/>
        </w:rPr>
        <w:t xml:space="preserve"> that class timetables will change from year to year. </w:t>
      </w:r>
    </w:p>
    <w:p w:rsidR="006278F0" w:rsidRPr="00532779" w:rsidRDefault="006278F0" w:rsidP="00532779">
      <w:pPr>
        <w:pStyle w:val="Sub2"/>
        <w:spacing w:line="360" w:lineRule="auto"/>
        <w:rPr>
          <w:rFonts w:ascii="Verdana" w:hAnsi="Verdana"/>
          <w:color w:val="000000" w:themeColor="text1"/>
          <w:sz w:val="24"/>
          <w:szCs w:val="24"/>
        </w:rPr>
      </w:pPr>
      <w:r w:rsidRPr="00532779">
        <w:rPr>
          <w:rFonts w:ascii="Verdana" w:hAnsi="Verdana"/>
          <w:color w:val="000000" w:themeColor="text1"/>
          <w:sz w:val="24"/>
          <w:szCs w:val="24"/>
        </w:rPr>
        <w:t>Support Services</w:t>
      </w:r>
    </w:p>
    <w:p w:rsidR="00805C0D" w:rsidRPr="00532779" w:rsidRDefault="00230FB2" w:rsidP="00532779">
      <w:pPr>
        <w:pStyle w:val="Calnorm11"/>
        <w:spacing w:after="240" w:line="360" w:lineRule="auto"/>
        <w:rPr>
          <w:rFonts w:ascii="Verdana" w:hAnsi="Verdana"/>
          <w:b/>
          <w:sz w:val="24"/>
          <w:szCs w:val="24"/>
        </w:rPr>
      </w:pPr>
      <w:r w:rsidRPr="00532779">
        <w:rPr>
          <w:rFonts w:ascii="Verdana" w:hAnsi="Verdana"/>
          <w:sz w:val="24"/>
          <w:szCs w:val="24"/>
        </w:rPr>
        <w:t xml:space="preserve">Universities </w:t>
      </w:r>
      <w:r w:rsidR="006E60E8" w:rsidRPr="00532779">
        <w:rPr>
          <w:rFonts w:ascii="Verdana" w:hAnsi="Verdana"/>
          <w:sz w:val="24"/>
          <w:szCs w:val="24"/>
        </w:rPr>
        <w:t xml:space="preserve">have a range of </w:t>
      </w:r>
      <w:r w:rsidR="006278F0" w:rsidRPr="00532779">
        <w:rPr>
          <w:rFonts w:ascii="Verdana" w:hAnsi="Verdana"/>
          <w:sz w:val="24"/>
          <w:szCs w:val="24"/>
        </w:rPr>
        <w:t xml:space="preserve">student support services.  If you are likely to need specific support at university </w:t>
      </w:r>
      <w:r w:rsidRPr="00532779">
        <w:rPr>
          <w:rFonts w:ascii="Verdana" w:hAnsi="Verdana"/>
          <w:sz w:val="24"/>
          <w:szCs w:val="24"/>
        </w:rPr>
        <w:t>(</w:t>
      </w:r>
      <w:r w:rsidR="006278F0" w:rsidRPr="00532779">
        <w:rPr>
          <w:rFonts w:ascii="Verdana" w:hAnsi="Verdana"/>
          <w:sz w:val="24"/>
          <w:szCs w:val="24"/>
        </w:rPr>
        <w:t>e.g. if you have a disability or a specific learn</w:t>
      </w:r>
      <w:r w:rsidRPr="00532779">
        <w:rPr>
          <w:rFonts w:ascii="Verdana" w:hAnsi="Verdana"/>
          <w:sz w:val="24"/>
          <w:szCs w:val="24"/>
        </w:rPr>
        <w:t>ing difficulty such as dyslexia) you should</w:t>
      </w:r>
      <w:r w:rsidR="006278F0" w:rsidRPr="00532779">
        <w:rPr>
          <w:rFonts w:ascii="Verdana" w:hAnsi="Verdana"/>
          <w:sz w:val="24"/>
          <w:szCs w:val="24"/>
        </w:rPr>
        <w:t xml:space="preserve"> make sur</w:t>
      </w:r>
      <w:r w:rsidRPr="00532779">
        <w:rPr>
          <w:rFonts w:ascii="Verdana" w:hAnsi="Verdana"/>
          <w:sz w:val="24"/>
          <w:szCs w:val="24"/>
        </w:rPr>
        <w:t xml:space="preserve">e you know where to go for help and assistance. </w:t>
      </w:r>
      <w:r w:rsidR="00951CAF" w:rsidRPr="00532779">
        <w:rPr>
          <w:rFonts w:ascii="Verdana" w:hAnsi="Verdana"/>
          <w:b/>
          <w:sz w:val="24"/>
          <w:szCs w:val="24"/>
        </w:rPr>
        <w:t xml:space="preserve"> </w:t>
      </w:r>
      <w:r w:rsidR="006278F0" w:rsidRPr="00532779">
        <w:rPr>
          <w:rFonts w:ascii="Verdana" w:hAnsi="Verdana"/>
          <w:sz w:val="24"/>
          <w:szCs w:val="24"/>
        </w:rPr>
        <w:t>Once you know which university you are going to, y</w:t>
      </w:r>
      <w:r w:rsidR="00951CAF" w:rsidRPr="00532779">
        <w:rPr>
          <w:rFonts w:ascii="Verdana" w:hAnsi="Verdana"/>
          <w:sz w:val="24"/>
          <w:szCs w:val="24"/>
        </w:rPr>
        <w:t>ou should make contact with their disabilities or learning support o</w:t>
      </w:r>
      <w:r w:rsidR="006278F0" w:rsidRPr="00532779">
        <w:rPr>
          <w:rFonts w:ascii="Verdana" w:hAnsi="Verdana"/>
          <w:sz w:val="24"/>
          <w:szCs w:val="24"/>
        </w:rPr>
        <w:t>ffice</w:t>
      </w:r>
      <w:r w:rsidR="00951CAF" w:rsidRPr="00532779">
        <w:rPr>
          <w:rFonts w:ascii="Verdana" w:hAnsi="Verdana"/>
          <w:sz w:val="24"/>
          <w:szCs w:val="24"/>
        </w:rPr>
        <w:t>. That way,</w:t>
      </w:r>
      <w:r w:rsidR="006278F0" w:rsidRPr="00532779">
        <w:rPr>
          <w:rFonts w:ascii="Verdana" w:hAnsi="Verdana"/>
          <w:sz w:val="24"/>
          <w:szCs w:val="24"/>
        </w:rPr>
        <w:t xml:space="preserve"> your circumstances can be discussed and ar</w:t>
      </w:r>
      <w:r w:rsidR="00951CAF" w:rsidRPr="00532779">
        <w:rPr>
          <w:rFonts w:ascii="Verdana" w:hAnsi="Verdana"/>
          <w:sz w:val="24"/>
          <w:szCs w:val="24"/>
        </w:rPr>
        <w:t>rangements made well in advance; thus</w:t>
      </w:r>
      <w:r w:rsidR="006E60E8" w:rsidRPr="00532779">
        <w:rPr>
          <w:rFonts w:ascii="Verdana" w:hAnsi="Verdana"/>
          <w:sz w:val="24"/>
          <w:szCs w:val="24"/>
        </w:rPr>
        <w:t>,</w:t>
      </w:r>
      <w:r w:rsidR="006278F0" w:rsidRPr="00532779">
        <w:rPr>
          <w:rFonts w:ascii="Verdana" w:hAnsi="Verdana"/>
          <w:sz w:val="24"/>
          <w:szCs w:val="24"/>
        </w:rPr>
        <w:t xml:space="preserve"> avoid</w:t>
      </w:r>
      <w:r w:rsidR="00951CAF" w:rsidRPr="00532779">
        <w:rPr>
          <w:rFonts w:ascii="Verdana" w:hAnsi="Verdana"/>
          <w:sz w:val="24"/>
          <w:szCs w:val="24"/>
        </w:rPr>
        <w:t>ing</w:t>
      </w:r>
      <w:r w:rsidR="006278F0" w:rsidRPr="00532779">
        <w:rPr>
          <w:rFonts w:ascii="Verdana" w:hAnsi="Verdana"/>
          <w:sz w:val="24"/>
          <w:szCs w:val="24"/>
        </w:rPr>
        <w:t xml:space="preserve"> any adverse </w:t>
      </w:r>
      <w:r w:rsidR="006E60E8" w:rsidRPr="00532779">
        <w:rPr>
          <w:rFonts w:ascii="Verdana" w:hAnsi="Verdana"/>
          <w:sz w:val="24"/>
          <w:szCs w:val="24"/>
        </w:rPr>
        <w:t xml:space="preserve">impact </w:t>
      </w:r>
      <w:r w:rsidR="006278F0" w:rsidRPr="00532779">
        <w:rPr>
          <w:rFonts w:ascii="Verdana" w:hAnsi="Verdana"/>
          <w:sz w:val="24"/>
          <w:szCs w:val="24"/>
        </w:rPr>
        <w:t xml:space="preserve">on </w:t>
      </w:r>
      <w:r w:rsidR="006E60E8" w:rsidRPr="00532779">
        <w:rPr>
          <w:rFonts w:ascii="Verdana" w:hAnsi="Verdana"/>
          <w:sz w:val="24"/>
          <w:szCs w:val="24"/>
        </w:rPr>
        <w:t>your studies</w:t>
      </w:r>
      <w:r w:rsidR="006278F0" w:rsidRPr="00532779">
        <w:rPr>
          <w:rFonts w:ascii="Verdana" w:hAnsi="Verdana"/>
          <w:sz w:val="24"/>
          <w:szCs w:val="24"/>
        </w:rPr>
        <w:t>.</w:t>
      </w:r>
    </w:p>
    <w:p w:rsidR="00D3653B" w:rsidRPr="00532779" w:rsidRDefault="00D3653B" w:rsidP="00532779">
      <w:pPr>
        <w:pStyle w:val="Sub2"/>
        <w:spacing w:after="240" w:line="360" w:lineRule="auto"/>
        <w:rPr>
          <w:rFonts w:ascii="Verdana" w:hAnsi="Verdana"/>
          <w:color w:val="000000" w:themeColor="text1"/>
          <w:sz w:val="24"/>
          <w:szCs w:val="24"/>
        </w:rPr>
      </w:pPr>
      <w:r w:rsidRPr="00532779">
        <w:rPr>
          <w:rFonts w:ascii="Verdana" w:hAnsi="Verdana"/>
          <w:color w:val="000000" w:themeColor="text1"/>
          <w:sz w:val="24"/>
          <w:szCs w:val="24"/>
        </w:rPr>
        <w:t xml:space="preserve">Exercise </w:t>
      </w:r>
      <w:r w:rsidR="00E91285" w:rsidRPr="00532779">
        <w:rPr>
          <w:rFonts w:ascii="Verdana" w:hAnsi="Verdana"/>
          <w:color w:val="000000" w:themeColor="text1"/>
          <w:sz w:val="24"/>
          <w:szCs w:val="24"/>
        </w:rPr>
        <w:t>4</w:t>
      </w:r>
    </w:p>
    <w:p w:rsidR="00D3653B" w:rsidRPr="00532779" w:rsidRDefault="00D3653B" w:rsidP="00532779">
      <w:pPr>
        <w:pStyle w:val="Calnorm11"/>
        <w:spacing w:after="240" w:line="360" w:lineRule="auto"/>
        <w:rPr>
          <w:rFonts w:ascii="Verdana" w:hAnsi="Verdana"/>
          <w:sz w:val="24"/>
          <w:szCs w:val="24"/>
        </w:rPr>
      </w:pPr>
      <w:r w:rsidRPr="00532779">
        <w:rPr>
          <w:rFonts w:ascii="Verdana" w:hAnsi="Verdana"/>
          <w:sz w:val="24"/>
          <w:szCs w:val="24"/>
        </w:rPr>
        <w:t>Think honestly about your own situation.</w:t>
      </w:r>
      <w:r w:rsidR="005E72EE" w:rsidRPr="00532779">
        <w:rPr>
          <w:rFonts w:ascii="Verdana" w:hAnsi="Verdana"/>
          <w:sz w:val="24"/>
          <w:szCs w:val="24"/>
        </w:rPr>
        <w:t xml:space="preserve"> List any personal factors or issues you will need to take into account when considering which university courses you might do. </w:t>
      </w:r>
    </w:p>
    <w:tbl>
      <w:tblPr>
        <w:tblStyle w:val="TableGridLight"/>
        <w:tblW w:w="0" w:type="auto"/>
        <w:tblLook w:val="04A0" w:firstRow="1" w:lastRow="0" w:firstColumn="1" w:lastColumn="0" w:noHBand="0" w:noVBand="1"/>
      </w:tblPr>
      <w:tblGrid>
        <w:gridCol w:w="9016"/>
      </w:tblGrid>
      <w:tr w:rsidR="005E72EE" w:rsidRPr="00532779" w:rsidTr="00FE67BE">
        <w:tc>
          <w:tcPr>
            <w:tcW w:w="9016" w:type="dxa"/>
          </w:tcPr>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Factor 1:</w:t>
            </w:r>
          </w:p>
        </w:tc>
      </w:tr>
      <w:tr w:rsidR="005E72EE" w:rsidRPr="00532779" w:rsidTr="00FE67BE">
        <w:tc>
          <w:tcPr>
            <w:tcW w:w="9016" w:type="dxa"/>
          </w:tcPr>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Impact on choices:</w:t>
            </w:r>
          </w:p>
        </w:tc>
      </w:tr>
      <w:tr w:rsidR="005E72EE" w:rsidRPr="00532779" w:rsidTr="00FE67BE">
        <w:tc>
          <w:tcPr>
            <w:tcW w:w="9016" w:type="dxa"/>
          </w:tcPr>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Factor 2:</w:t>
            </w:r>
          </w:p>
        </w:tc>
      </w:tr>
      <w:tr w:rsidR="005E72EE" w:rsidRPr="00532779" w:rsidTr="00FE67BE">
        <w:tc>
          <w:tcPr>
            <w:tcW w:w="9016" w:type="dxa"/>
          </w:tcPr>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Impact on choices:</w:t>
            </w:r>
          </w:p>
        </w:tc>
      </w:tr>
      <w:tr w:rsidR="005E72EE" w:rsidRPr="00532779" w:rsidTr="00FE67BE">
        <w:tc>
          <w:tcPr>
            <w:tcW w:w="9016" w:type="dxa"/>
          </w:tcPr>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Any other factors to be taken into account:</w:t>
            </w:r>
          </w:p>
        </w:tc>
      </w:tr>
    </w:tbl>
    <w:p w:rsidR="005E72EE" w:rsidRPr="00532779" w:rsidRDefault="00E91285" w:rsidP="00532779">
      <w:pPr>
        <w:pStyle w:val="Sub2"/>
        <w:spacing w:before="240" w:after="240" w:line="360" w:lineRule="auto"/>
        <w:rPr>
          <w:rFonts w:ascii="Verdana" w:hAnsi="Verdana"/>
          <w:color w:val="000000" w:themeColor="text1"/>
          <w:sz w:val="24"/>
          <w:szCs w:val="24"/>
        </w:rPr>
      </w:pPr>
      <w:r w:rsidRPr="00532779">
        <w:rPr>
          <w:rFonts w:ascii="Verdana" w:hAnsi="Verdana"/>
          <w:color w:val="000000" w:themeColor="text1"/>
          <w:sz w:val="24"/>
          <w:szCs w:val="24"/>
        </w:rPr>
        <w:t>Exercise 5</w:t>
      </w:r>
    </w:p>
    <w:p w:rsidR="005E72EE" w:rsidRPr="00532779" w:rsidRDefault="005E72EE" w:rsidP="00532779">
      <w:pPr>
        <w:pStyle w:val="Calnorm11"/>
        <w:spacing w:after="240" w:line="360" w:lineRule="auto"/>
        <w:rPr>
          <w:rFonts w:ascii="Verdana" w:hAnsi="Verdana"/>
          <w:sz w:val="24"/>
          <w:szCs w:val="24"/>
        </w:rPr>
      </w:pPr>
      <w:r w:rsidRPr="00532779">
        <w:rPr>
          <w:rFonts w:ascii="Verdana" w:hAnsi="Verdana"/>
          <w:sz w:val="24"/>
          <w:szCs w:val="24"/>
        </w:rPr>
        <w:t>Make a list of any questions you have in relation to your future plans, how you intend to find out the answers to them (e.g. websites, emailing, phoning) and what the answers are to those questions.  Hopefully these answers will help you to make your decisions</w:t>
      </w:r>
      <w:r w:rsidR="00D5513A" w:rsidRPr="00532779">
        <w:rPr>
          <w:rFonts w:ascii="Verdana" w:hAnsi="Verdana"/>
          <w:sz w:val="24"/>
          <w:szCs w:val="24"/>
        </w:rPr>
        <w:t>.</w:t>
      </w:r>
      <w:r w:rsidRPr="00532779">
        <w:rPr>
          <w:rFonts w:ascii="Verdana" w:hAnsi="Verdana"/>
          <w:sz w:val="24"/>
          <w:szCs w:val="24"/>
        </w:rPr>
        <w:t xml:space="preserve"> If you’re not sure where to find answers, ask your tutors or the SWAP </w:t>
      </w:r>
      <w:proofErr w:type="gramStart"/>
      <w:r w:rsidRPr="00532779">
        <w:rPr>
          <w:rFonts w:ascii="Verdana" w:hAnsi="Verdana"/>
          <w:sz w:val="24"/>
          <w:szCs w:val="24"/>
        </w:rPr>
        <w:t>East</w:t>
      </w:r>
      <w:proofErr w:type="gramEnd"/>
      <w:r w:rsidRPr="00532779">
        <w:rPr>
          <w:rFonts w:ascii="Verdana" w:hAnsi="Verdana"/>
          <w:sz w:val="24"/>
          <w:szCs w:val="24"/>
        </w:rPr>
        <w:t xml:space="preserve"> office for advice.</w:t>
      </w:r>
      <w:r w:rsidR="00D5513A" w:rsidRPr="00532779">
        <w:rPr>
          <w:rFonts w:ascii="Verdana" w:hAnsi="Verdana"/>
          <w:sz w:val="24"/>
          <w:szCs w:val="24"/>
        </w:rPr>
        <w:t xml:space="preserve"> </w:t>
      </w:r>
    </w:p>
    <w:tbl>
      <w:tblPr>
        <w:tblStyle w:val="TableGridLight"/>
        <w:tblW w:w="0" w:type="auto"/>
        <w:tblLook w:val="04A0" w:firstRow="1" w:lastRow="0" w:firstColumn="1" w:lastColumn="0" w:noHBand="0" w:noVBand="1"/>
      </w:tblPr>
      <w:tblGrid>
        <w:gridCol w:w="4508"/>
        <w:gridCol w:w="4508"/>
      </w:tblGrid>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lastRenderedPageBreak/>
              <w:t>Question</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How and when will you look for an answer?</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 xml:space="preserve">What is the answer? </w:t>
            </w:r>
          </w:p>
        </w:tc>
        <w:tc>
          <w:tcPr>
            <w:tcW w:w="4508" w:type="dxa"/>
          </w:tcPr>
          <w:p w:rsidR="00D5513A" w:rsidRPr="00532779" w:rsidRDefault="00D5513A" w:rsidP="00532779">
            <w:pPr>
              <w:pStyle w:val="Calnorm11"/>
              <w:spacing w:after="240" w:line="360" w:lineRule="auto"/>
              <w:rPr>
                <w:rFonts w:ascii="Verdana" w:hAnsi="Verdana"/>
                <w:sz w:val="24"/>
                <w:szCs w:val="24"/>
              </w:rPr>
            </w:pPr>
          </w:p>
        </w:tc>
      </w:tr>
    </w:tbl>
    <w:p w:rsidR="00D5513A" w:rsidRPr="00532779" w:rsidRDefault="00D5513A" w:rsidP="00532779">
      <w:pPr>
        <w:pStyle w:val="Calnorm11"/>
        <w:spacing w:after="240" w:line="360" w:lineRule="auto"/>
        <w:rPr>
          <w:rFonts w:ascii="Verdana" w:hAnsi="Verdana"/>
          <w:sz w:val="24"/>
          <w:szCs w:val="24"/>
        </w:rPr>
      </w:pPr>
    </w:p>
    <w:tbl>
      <w:tblPr>
        <w:tblStyle w:val="TableGridLight"/>
        <w:tblW w:w="0" w:type="auto"/>
        <w:tblLook w:val="04A0" w:firstRow="1" w:lastRow="0" w:firstColumn="1" w:lastColumn="0" w:noHBand="0" w:noVBand="1"/>
      </w:tblPr>
      <w:tblGrid>
        <w:gridCol w:w="4508"/>
        <w:gridCol w:w="4508"/>
      </w:tblGrid>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Question</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How and when will you look for an answer?</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 xml:space="preserve">What is the answer? </w:t>
            </w:r>
          </w:p>
        </w:tc>
        <w:tc>
          <w:tcPr>
            <w:tcW w:w="4508" w:type="dxa"/>
          </w:tcPr>
          <w:p w:rsidR="00D5513A" w:rsidRPr="00532779" w:rsidRDefault="00D5513A" w:rsidP="00532779">
            <w:pPr>
              <w:pStyle w:val="Calnorm11"/>
              <w:spacing w:after="240" w:line="360" w:lineRule="auto"/>
              <w:rPr>
                <w:rFonts w:ascii="Verdana" w:hAnsi="Verdana"/>
                <w:sz w:val="24"/>
                <w:szCs w:val="24"/>
              </w:rPr>
            </w:pPr>
          </w:p>
        </w:tc>
      </w:tr>
    </w:tbl>
    <w:p w:rsidR="005E72EE" w:rsidRPr="00532779" w:rsidRDefault="005E72EE" w:rsidP="00532779">
      <w:pPr>
        <w:pStyle w:val="Sub2"/>
        <w:spacing w:line="360" w:lineRule="auto"/>
        <w:rPr>
          <w:rFonts w:ascii="Verdana" w:hAnsi="Verdana"/>
          <w:sz w:val="24"/>
          <w:szCs w:val="24"/>
        </w:rPr>
      </w:pPr>
    </w:p>
    <w:p w:rsidR="00D5513A" w:rsidRPr="00532779" w:rsidRDefault="00D5513A" w:rsidP="00532779">
      <w:pPr>
        <w:pStyle w:val="Sub2"/>
        <w:spacing w:line="360" w:lineRule="auto"/>
        <w:rPr>
          <w:rFonts w:ascii="Verdana" w:hAnsi="Verdana"/>
          <w:sz w:val="24"/>
          <w:szCs w:val="24"/>
        </w:rPr>
      </w:pPr>
    </w:p>
    <w:tbl>
      <w:tblPr>
        <w:tblStyle w:val="TableGridLight"/>
        <w:tblW w:w="0" w:type="auto"/>
        <w:tblLook w:val="04A0" w:firstRow="1" w:lastRow="0" w:firstColumn="1" w:lastColumn="0" w:noHBand="0" w:noVBand="1"/>
      </w:tblPr>
      <w:tblGrid>
        <w:gridCol w:w="4508"/>
        <w:gridCol w:w="4508"/>
      </w:tblGrid>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Question</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How and when will you look for an answer?</w:t>
            </w:r>
          </w:p>
        </w:tc>
        <w:tc>
          <w:tcPr>
            <w:tcW w:w="4508" w:type="dxa"/>
          </w:tcPr>
          <w:p w:rsidR="00D5513A" w:rsidRPr="00532779" w:rsidRDefault="00D5513A" w:rsidP="00532779">
            <w:pPr>
              <w:pStyle w:val="Calnorm11"/>
              <w:spacing w:after="240" w:line="360" w:lineRule="auto"/>
              <w:rPr>
                <w:rFonts w:ascii="Verdana" w:hAnsi="Verdana"/>
                <w:sz w:val="24"/>
                <w:szCs w:val="24"/>
              </w:rPr>
            </w:pPr>
          </w:p>
        </w:tc>
      </w:tr>
      <w:tr w:rsidR="00D5513A" w:rsidRPr="00532779" w:rsidTr="00FE67BE">
        <w:tc>
          <w:tcPr>
            <w:tcW w:w="4508" w:type="dxa"/>
          </w:tcPr>
          <w:p w:rsidR="00D5513A" w:rsidRPr="00532779" w:rsidRDefault="00D5513A" w:rsidP="00532779">
            <w:pPr>
              <w:pStyle w:val="Calnorm11"/>
              <w:spacing w:after="240" w:line="360" w:lineRule="auto"/>
              <w:rPr>
                <w:rFonts w:ascii="Verdana" w:hAnsi="Verdana"/>
                <w:sz w:val="24"/>
                <w:szCs w:val="24"/>
              </w:rPr>
            </w:pPr>
            <w:r w:rsidRPr="00532779">
              <w:rPr>
                <w:rFonts w:ascii="Verdana" w:hAnsi="Verdana"/>
                <w:sz w:val="24"/>
                <w:szCs w:val="24"/>
              </w:rPr>
              <w:t xml:space="preserve">What is the answer? </w:t>
            </w:r>
          </w:p>
        </w:tc>
        <w:tc>
          <w:tcPr>
            <w:tcW w:w="4508" w:type="dxa"/>
          </w:tcPr>
          <w:p w:rsidR="00D5513A" w:rsidRPr="00532779" w:rsidRDefault="00D5513A" w:rsidP="00532779">
            <w:pPr>
              <w:pStyle w:val="Calnorm11"/>
              <w:spacing w:after="240" w:line="360" w:lineRule="auto"/>
              <w:rPr>
                <w:rFonts w:ascii="Verdana" w:hAnsi="Verdana"/>
                <w:sz w:val="24"/>
                <w:szCs w:val="24"/>
              </w:rPr>
            </w:pPr>
          </w:p>
        </w:tc>
      </w:tr>
    </w:tbl>
    <w:p w:rsidR="00D3653B" w:rsidRPr="007062EB" w:rsidRDefault="007E4F35" w:rsidP="00532779">
      <w:pPr>
        <w:pStyle w:val="Sub1"/>
        <w:spacing w:before="240" w:line="360" w:lineRule="auto"/>
        <w:rPr>
          <w:rFonts w:ascii="Verdana" w:hAnsi="Verdana"/>
          <w:color w:val="000000" w:themeColor="text1"/>
          <w:sz w:val="32"/>
          <w:szCs w:val="32"/>
        </w:rPr>
      </w:pPr>
      <w:r w:rsidRPr="007062EB">
        <w:rPr>
          <w:rFonts w:ascii="Verdana" w:hAnsi="Verdana"/>
          <w:color w:val="000000" w:themeColor="text1"/>
          <w:sz w:val="32"/>
          <w:szCs w:val="32"/>
        </w:rPr>
        <w:t xml:space="preserve">12. </w:t>
      </w:r>
      <w:r w:rsidR="00CF7D8E" w:rsidRPr="007062EB">
        <w:rPr>
          <w:rFonts w:ascii="Verdana" w:hAnsi="Verdana"/>
          <w:color w:val="000000" w:themeColor="text1"/>
          <w:sz w:val="32"/>
          <w:szCs w:val="32"/>
        </w:rPr>
        <w:t>Making your final decision</w:t>
      </w:r>
    </w:p>
    <w:p w:rsidR="002E66E3" w:rsidRPr="00532779" w:rsidRDefault="00CF7D8E" w:rsidP="00532779">
      <w:pPr>
        <w:pStyle w:val="Calnorm11"/>
        <w:spacing w:after="240" w:line="360" w:lineRule="auto"/>
        <w:rPr>
          <w:rFonts w:ascii="Verdana" w:hAnsi="Verdana"/>
          <w:sz w:val="24"/>
          <w:szCs w:val="24"/>
        </w:rPr>
      </w:pPr>
      <w:r w:rsidRPr="00532779">
        <w:rPr>
          <w:rFonts w:ascii="Verdana" w:hAnsi="Verdana"/>
          <w:sz w:val="24"/>
          <w:szCs w:val="24"/>
        </w:rPr>
        <w:t xml:space="preserve">Having worked your way through this booklet, hopefully you will feel more confident about weighing up your options and taking decisions about your future studies. Are there any issues which you still feel need to be resolved?  If so, how can they be sorted out?  If you still have any issues or concerns, deal with them as quickly as you can; don’t let them drift. Get things sorted before you submit your UCAS application form. </w:t>
      </w:r>
    </w:p>
    <w:p w:rsidR="002E66E3" w:rsidRPr="00532779" w:rsidRDefault="002E66E3" w:rsidP="00532779">
      <w:pPr>
        <w:pStyle w:val="Sub2"/>
        <w:spacing w:after="240" w:line="360" w:lineRule="auto"/>
        <w:rPr>
          <w:rFonts w:ascii="Verdana" w:hAnsi="Verdana"/>
          <w:color w:val="000000" w:themeColor="text1"/>
          <w:sz w:val="24"/>
          <w:szCs w:val="24"/>
        </w:rPr>
      </w:pPr>
      <w:r w:rsidRPr="00532779">
        <w:rPr>
          <w:rFonts w:ascii="Verdana" w:hAnsi="Verdana"/>
          <w:color w:val="000000" w:themeColor="text1"/>
          <w:sz w:val="24"/>
          <w:szCs w:val="24"/>
        </w:rPr>
        <w:t>Exercise</w:t>
      </w:r>
      <w:r w:rsidR="00E91285" w:rsidRPr="00532779">
        <w:rPr>
          <w:rFonts w:ascii="Verdana" w:hAnsi="Verdana"/>
          <w:color w:val="000000" w:themeColor="text1"/>
          <w:sz w:val="24"/>
          <w:szCs w:val="24"/>
        </w:rPr>
        <w:t xml:space="preserve"> 6</w:t>
      </w:r>
    </w:p>
    <w:p w:rsidR="002E66E3" w:rsidRPr="00532779" w:rsidRDefault="002E66E3" w:rsidP="00532779">
      <w:pPr>
        <w:pStyle w:val="Calnorm11"/>
        <w:spacing w:after="240" w:line="360" w:lineRule="auto"/>
        <w:rPr>
          <w:rFonts w:ascii="Verdana" w:hAnsi="Verdana"/>
          <w:sz w:val="24"/>
          <w:szCs w:val="24"/>
        </w:rPr>
      </w:pPr>
      <w:r w:rsidRPr="00532779">
        <w:rPr>
          <w:rFonts w:ascii="Verdana" w:hAnsi="Verdana"/>
          <w:sz w:val="24"/>
          <w:szCs w:val="24"/>
        </w:rPr>
        <w:lastRenderedPageBreak/>
        <w:t>List any concerns that still need to be resolved and the steps to be taken to resolve them.</w:t>
      </w:r>
    </w:p>
    <w:tbl>
      <w:tblPr>
        <w:tblStyle w:val="GridTable1Light-Accent3"/>
        <w:tblW w:w="5000" w:type="pct"/>
        <w:tblLook w:val="04A0" w:firstRow="1" w:lastRow="0" w:firstColumn="1" w:lastColumn="0" w:noHBand="0" w:noVBand="1"/>
      </w:tblPr>
      <w:tblGrid>
        <w:gridCol w:w="4508"/>
        <w:gridCol w:w="4508"/>
      </w:tblGrid>
      <w:tr w:rsidR="002E66E3" w:rsidRPr="00532779" w:rsidTr="00F87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2E66E3" w:rsidRPr="00532779" w:rsidRDefault="002E66E3" w:rsidP="00532779">
            <w:pPr>
              <w:pStyle w:val="Calnorm11"/>
              <w:spacing w:after="240" w:line="360" w:lineRule="auto"/>
              <w:rPr>
                <w:rFonts w:ascii="Verdana" w:hAnsi="Verdana"/>
                <w:sz w:val="24"/>
                <w:szCs w:val="24"/>
              </w:rPr>
            </w:pPr>
            <w:r w:rsidRPr="00532779">
              <w:rPr>
                <w:rFonts w:ascii="Verdana" w:hAnsi="Verdana"/>
                <w:sz w:val="24"/>
                <w:szCs w:val="24"/>
              </w:rPr>
              <w:t>Issue</w:t>
            </w:r>
          </w:p>
        </w:tc>
        <w:tc>
          <w:tcPr>
            <w:tcW w:w="2500" w:type="pct"/>
          </w:tcPr>
          <w:p w:rsidR="002E66E3" w:rsidRPr="00532779" w:rsidRDefault="002E66E3" w:rsidP="00532779">
            <w:pPr>
              <w:pStyle w:val="Calnorm11"/>
              <w:spacing w:after="240" w:line="360" w:lineRule="auto"/>
              <w:cnfStyle w:val="100000000000" w:firstRow="1" w:lastRow="0" w:firstColumn="0" w:lastColumn="0" w:oddVBand="0" w:evenVBand="0" w:oddHBand="0" w:evenHBand="0" w:firstRowFirstColumn="0" w:firstRowLastColumn="0" w:lastRowFirstColumn="0" w:lastRowLastColumn="0"/>
              <w:rPr>
                <w:rFonts w:ascii="Verdana" w:hAnsi="Verdana"/>
                <w:sz w:val="24"/>
                <w:szCs w:val="24"/>
              </w:rPr>
            </w:pPr>
            <w:r w:rsidRPr="00532779">
              <w:rPr>
                <w:rFonts w:ascii="Verdana" w:hAnsi="Verdana"/>
                <w:sz w:val="24"/>
                <w:szCs w:val="24"/>
              </w:rPr>
              <w:t>Steps to resolve</w:t>
            </w:r>
          </w:p>
        </w:tc>
      </w:tr>
      <w:tr w:rsidR="002E66E3" w:rsidRPr="00532779" w:rsidTr="00F87AD2">
        <w:tc>
          <w:tcPr>
            <w:cnfStyle w:val="001000000000" w:firstRow="0" w:lastRow="0" w:firstColumn="1" w:lastColumn="0" w:oddVBand="0" w:evenVBand="0" w:oddHBand="0" w:evenHBand="0" w:firstRowFirstColumn="0" w:firstRowLastColumn="0" w:lastRowFirstColumn="0" w:lastRowLastColumn="0"/>
            <w:tcW w:w="2500" w:type="pct"/>
          </w:tcPr>
          <w:p w:rsidR="002E66E3" w:rsidRPr="00532779" w:rsidRDefault="002E66E3" w:rsidP="00532779">
            <w:pPr>
              <w:pStyle w:val="Calnorm11"/>
              <w:spacing w:after="240" w:line="360" w:lineRule="auto"/>
              <w:rPr>
                <w:rFonts w:ascii="Verdana" w:hAnsi="Verdana"/>
                <w:sz w:val="24"/>
                <w:szCs w:val="24"/>
              </w:rPr>
            </w:pPr>
          </w:p>
        </w:tc>
        <w:tc>
          <w:tcPr>
            <w:tcW w:w="2500" w:type="pct"/>
          </w:tcPr>
          <w:p w:rsidR="002E66E3" w:rsidRPr="00532779" w:rsidRDefault="002E66E3"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2E66E3" w:rsidRPr="00532779" w:rsidTr="00F87AD2">
        <w:tc>
          <w:tcPr>
            <w:cnfStyle w:val="001000000000" w:firstRow="0" w:lastRow="0" w:firstColumn="1" w:lastColumn="0" w:oddVBand="0" w:evenVBand="0" w:oddHBand="0" w:evenHBand="0" w:firstRowFirstColumn="0" w:firstRowLastColumn="0" w:lastRowFirstColumn="0" w:lastRowLastColumn="0"/>
            <w:tcW w:w="2500" w:type="pct"/>
          </w:tcPr>
          <w:p w:rsidR="002E66E3" w:rsidRPr="00532779" w:rsidRDefault="002E66E3" w:rsidP="00532779">
            <w:pPr>
              <w:pStyle w:val="Calnorm11"/>
              <w:spacing w:after="240" w:line="360" w:lineRule="auto"/>
              <w:rPr>
                <w:rFonts w:ascii="Verdana" w:hAnsi="Verdana"/>
                <w:sz w:val="24"/>
                <w:szCs w:val="24"/>
              </w:rPr>
            </w:pPr>
          </w:p>
        </w:tc>
        <w:tc>
          <w:tcPr>
            <w:tcW w:w="2500" w:type="pct"/>
          </w:tcPr>
          <w:p w:rsidR="002E66E3" w:rsidRPr="00532779" w:rsidRDefault="002E66E3"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2E66E3" w:rsidRPr="00532779" w:rsidTr="00F87AD2">
        <w:tc>
          <w:tcPr>
            <w:cnfStyle w:val="001000000000" w:firstRow="0" w:lastRow="0" w:firstColumn="1" w:lastColumn="0" w:oddVBand="0" w:evenVBand="0" w:oddHBand="0" w:evenHBand="0" w:firstRowFirstColumn="0" w:firstRowLastColumn="0" w:lastRowFirstColumn="0" w:lastRowLastColumn="0"/>
            <w:tcW w:w="2500" w:type="pct"/>
          </w:tcPr>
          <w:p w:rsidR="002E66E3" w:rsidRPr="00532779" w:rsidRDefault="002E66E3" w:rsidP="00532779">
            <w:pPr>
              <w:pStyle w:val="Calnorm11"/>
              <w:spacing w:after="240" w:line="360" w:lineRule="auto"/>
              <w:rPr>
                <w:rFonts w:ascii="Verdana" w:hAnsi="Verdana"/>
                <w:sz w:val="24"/>
                <w:szCs w:val="24"/>
              </w:rPr>
            </w:pPr>
          </w:p>
        </w:tc>
        <w:tc>
          <w:tcPr>
            <w:tcW w:w="2500" w:type="pct"/>
          </w:tcPr>
          <w:p w:rsidR="002E66E3" w:rsidRPr="00532779" w:rsidRDefault="002E66E3"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2E66E3" w:rsidRPr="00532779" w:rsidTr="00F87AD2">
        <w:tc>
          <w:tcPr>
            <w:cnfStyle w:val="001000000000" w:firstRow="0" w:lastRow="0" w:firstColumn="1" w:lastColumn="0" w:oddVBand="0" w:evenVBand="0" w:oddHBand="0" w:evenHBand="0" w:firstRowFirstColumn="0" w:firstRowLastColumn="0" w:lastRowFirstColumn="0" w:lastRowLastColumn="0"/>
            <w:tcW w:w="2500" w:type="pct"/>
          </w:tcPr>
          <w:p w:rsidR="002E66E3" w:rsidRPr="00532779" w:rsidRDefault="002E66E3" w:rsidP="00532779">
            <w:pPr>
              <w:pStyle w:val="Calnorm11"/>
              <w:spacing w:after="240" w:line="360" w:lineRule="auto"/>
              <w:rPr>
                <w:rFonts w:ascii="Verdana" w:hAnsi="Verdana"/>
                <w:sz w:val="24"/>
                <w:szCs w:val="24"/>
              </w:rPr>
            </w:pPr>
          </w:p>
        </w:tc>
        <w:tc>
          <w:tcPr>
            <w:tcW w:w="2500" w:type="pct"/>
          </w:tcPr>
          <w:p w:rsidR="002E66E3" w:rsidRPr="00532779" w:rsidRDefault="002E66E3"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2E66E3" w:rsidRPr="00532779" w:rsidRDefault="002E66E3" w:rsidP="00532779">
      <w:pPr>
        <w:pStyle w:val="Calnorm11"/>
        <w:spacing w:after="240" w:line="360" w:lineRule="auto"/>
        <w:rPr>
          <w:rFonts w:ascii="Verdana" w:hAnsi="Verdana"/>
          <w:sz w:val="24"/>
          <w:szCs w:val="24"/>
        </w:rPr>
      </w:pPr>
    </w:p>
    <w:p w:rsidR="002E66E3" w:rsidRPr="00532779" w:rsidRDefault="002E66E3" w:rsidP="00532779">
      <w:pPr>
        <w:pStyle w:val="Calnorm11"/>
        <w:spacing w:after="240" w:line="360" w:lineRule="auto"/>
        <w:rPr>
          <w:rFonts w:ascii="Verdana" w:hAnsi="Verdana"/>
          <w:sz w:val="24"/>
          <w:szCs w:val="24"/>
        </w:rPr>
      </w:pPr>
      <w:r w:rsidRPr="00532779">
        <w:rPr>
          <w:rFonts w:ascii="Verdana" w:hAnsi="Verdana"/>
          <w:sz w:val="24"/>
          <w:szCs w:val="24"/>
        </w:rPr>
        <w:t xml:space="preserve">Remember: guidance and help are available at college. Make an appointment if you have any concerns about your ability to cope with higher education, at an academic or personal level. </w:t>
      </w:r>
    </w:p>
    <w:p w:rsidR="002E66E3"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13. </w:t>
      </w:r>
      <w:r w:rsidR="002E66E3" w:rsidRPr="007062EB">
        <w:rPr>
          <w:rFonts w:ascii="Verdana" w:hAnsi="Verdana"/>
          <w:color w:val="000000" w:themeColor="text1"/>
          <w:sz w:val="32"/>
          <w:szCs w:val="32"/>
        </w:rPr>
        <w:t>University choices</w:t>
      </w:r>
    </w:p>
    <w:p w:rsidR="00483A79" w:rsidRPr="00532779" w:rsidRDefault="00483A79" w:rsidP="00532779">
      <w:pPr>
        <w:pStyle w:val="Calnorm11"/>
        <w:spacing w:after="240" w:line="360" w:lineRule="auto"/>
        <w:rPr>
          <w:rFonts w:ascii="Verdana" w:hAnsi="Verdana"/>
          <w:sz w:val="24"/>
          <w:szCs w:val="24"/>
        </w:rPr>
      </w:pPr>
      <w:r w:rsidRPr="00532779">
        <w:rPr>
          <w:rFonts w:ascii="Verdana" w:hAnsi="Verdana"/>
          <w:sz w:val="24"/>
          <w:szCs w:val="24"/>
        </w:rPr>
        <w:t xml:space="preserve">Hopefully, working through this section has helped you identify what you would like to do next. If you intend to apply to university, you might find it helpful to list your choices; if your intention is to progress to an HNC/HND course, you could also note down your choices. You are allowed to make up to five choices in your UCAS application; we would strongly encourage you to use them all if you can. </w:t>
      </w:r>
    </w:p>
    <w:tbl>
      <w:tblPr>
        <w:tblStyle w:val="GridTable1Light-Accent3"/>
        <w:tblW w:w="0" w:type="auto"/>
        <w:tblLook w:val="04A0" w:firstRow="1" w:lastRow="0" w:firstColumn="1" w:lastColumn="0" w:noHBand="0" w:noVBand="1"/>
      </w:tblPr>
      <w:tblGrid>
        <w:gridCol w:w="4508"/>
        <w:gridCol w:w="4508"/>
      </w:tblGrid>
      <w:tr w:rsidR="004625EB" w:rsidRPr="00532779" w:rsidTr="00462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25EB" w:rsidRPr="00532779" w:rsidRDefault="004625EB" w:rsidP="00532779">
            <w:pPr>
              <w:pStyle w:val="Calnorm11"/>
              <w:spacing w:after="240" w:line="360" w:lineRule="auto"/>
              <w:rPr>
                <w:rFonts w:ascii="Verdana" w:hAnsi="Verdana"/>
                <w:sz w:val="24"/>
                <w:szCs w:val="24"/>
              </w:rPr>
            </w:pPr>
            <w:r w:rsidRPr="00532779">
              <w:rPr>
                <w:rFonts w:ascii="Verdana" w:hAnsi="Verdana"/>
                <w:sz w:val="24"/>
                <w:szCs w:val="24"/>
              </w:rPr>
              <w:t>First choice</w:t>
            </w:r>
          </w:p>
        </w:tc>
      </w:tr>
      <w:tr w:rsidR="004625EB" w:rsidRPr="00532779" w:rsidTr="004625EB">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University</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4625EB">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Degree course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4625EB">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 xml:space="preserve">Entry requirements </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4625EB">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lastRenderedPageBreak/>
              <w:t>Is there a SWAP East progression route?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4625EB" w:rsidRPr="00532779" w:rsidRDefault="004625EB" w:rsidP="00532779">
      <w:pPr>
        <w:pStyle w:val="Calnorm11"/>
        <w:spacing w:after="240" w:line="360" w:lineRule="auto"/>
        <w:rPr>
          <w:rFonts w:ascii="Verdana" w:hAnsi="Verdana"/>
          <w:sz w:val="24"/>
          <w:szCs w:val="24"/>
        </w:rPr>
      </w:pPr>
    </w:p>
    <w:tbl>
      <w:tblPr>
        <w:tblStyle w:val="GridTable1Light-Accent3"/>
        <w:tblW w:w="0" w:type="auto"/>
        <w:tblLook w:val="04A0" w:firstRow="1" w:lastRow="0" w:firstColumn="1" w:lastColumn="0" w:noHBand="0" w:noVBand="1"/>
      </w:tblPr>
      <w:tblGrid>
        <w:gridCol w:w="4508"/>
        <w:gridCol w:w="4508"/>
      </w:tblGrid>
      <w:tr w:rsidR="004625EB" w:rsidRPr="00532779" w:rsidTr="0018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25EB" w:rsidRPr="00532779" w:rsidRDefault="004625EB" w:rsidP="00532779">
            <w:pPr>
              <w:pStyle w:val="Calnorm11"/>
              <w:spacing w:after="240" w:line="360" w:lineRule="auto"/>
              <w:rPr>
                <w:rFonts w:ascii="Verdana" w:hAnsi="Verdana"/>
                <w:sz w:val="24"/>
                <w:szCs w:val="24"/>
              </w:rPr>
            </w:pPr>
            <w:r w:rsidRPr="00532779">
              <w:rPr>
                <w:rFonts w:ascii="Verdana" w:hAnsi="Verdana"/>
                <w:sz w:val="24"/>
                <w:szCs w:val="24"/>
              </w:rPr>
              <w:t>Second choice</w:t>
            </w: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University</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Degree course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 xml:space="preserve">Entry requirements </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Is there a SWAP East progression route?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483A79" w:rsidRPr="00532779" w:rsidRDefault="00483A79" w:rsidP="00532779">
      <w:pPr>
        <w:pStyle w:val="Calnorm11"/>
        <w:spacing w:line="360" w:lineRule="auto"/>
        <w:rPr>
          <w:rFonts w:ascii="Verdana" w:hAnsi="Verdana"/>
          <w:sz w:val="24"/>
          <w:szCs w:val="24"/>
        </w:rPr>
      </w:pPr>
    </w:p>
    <w:tbl>
      <w:tblPr>
        <w:tblStyle w:val="GridTable1Light-Accent3"/>
        <w:tblW w:w="0" w:type="auto"/>
        <w:tblLook w:val="04A0" w:firstRow="1" w:lastRow="0" w:firstColumn="1" w:lastColumn="0" w:noHBand="0" w:noVBand="1"/>
      </w:tblPr>
      <w:tblGrid>
        <w:gridCol w:w="4508"/>
        <w:gridCol w:w="4508"/>
      </w:tblGrid>
      <w:tr w:rsidR="004625EB" w:rsidRPr="00532779" w:rsidTr="0018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25EB" w:rsidRPr="00532779" w:rsidRDefault="004625EB" w:rsidP="00532779">
            <w:pPr>
              <w:pStyle w:val="Calnorm11"/>
              <w:spacing w:after="240" w:line="360" w:lineRule="auto"/>
              <w:rPr>
                <w:rFonts w:ascii="Verdana" w:hAnsi="Verdana"/>
                <w:sz w:val="24"/>
                <w:szCs w:val="24"/>
              </w:rPr>
            </w:pPr>
            <w:r w:rsidRPr="00532779">
              <w:rPr>
                <w:rFonts w:ascii="Verdana" w:hAnsi="Verdana"/>
                <w:sz w:val="24"/>
                <w:szCs w:val="24"/>
              </w:rPr>
              <w:t>Third choice</w:t>
            </w: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University</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Degree course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 xml:space="preserve">Entry requirements </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Is there a SWAP East progression route?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4625EB" w:rsidRPr="00532779" w:rsidRDefault="004625EB" w:rsidP="00532779">
      <w:pPr>
        <w:pStyle w:val="Calnorm11"/>
        <w:spacing w:line="360" w:lineRule="auto"/>
        <w:rPr>
          <w:rFonts w:ascii="Verdana" w:hAnsi="Verdana"/>
          <w:sz w:val="24"/>
          <w:szCs w:val="24"/>
        </w:rPr>
      </w:pPr>
    </w:p>
    <w:tbl>
      <w:tblPr>
        <w:tblStyle w:val="GridTable1Light-Accent3"/>
        <w:tblW w:w="0" w:type="auto"/>
        <w:tblLook w:val="04A0" w:firstRow="1" w:lastRow="0" w:firstColumn="1" w:lastColumn="0" w:noHBand="0" w:noVBand="1"/>
      </w:tblPr>
      <w:tblGrid>
        <w:gridCol w:w="4508"/>
        <w:gridCol w:w="4508"/>
      </w:tblGrid>
      <w:tr w:rsidR="004625EB" w:rsidRPr="00532779" w:rsidTr="0018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25EB" w:rsidRPr="00532779" w:rsidRDefault="004625EB" w:rsidP="00532779">
            <w:pPr>
              <w:pStyle w:val="Calnorm11"/>
              <w:spacing w:after="240" w:line="360" w:lineRule="auto"/>
              <w:rPr>
                <w:rFonts w:ascii="Verdana" w:hAnsi="Verdana"/>
                <w:sz w:val="24"/>
                <w:szCs w:val="24"/>
              </w:rPr>
            </w:pPr>
            <w:r w:rsidRPr="00532779">
              <w:rPr>
                <w:rFonts w:ascii="Verdana" w:hAnsi="Verdana"/>
                <w:sz w:val="24"/>
                <w:szCs w:val="24"/>
              </w:rPr>
              <w:t>Fourth choice</w:t>
            </w: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University</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Degree course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 xml:space="preserve">Entry requirements </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lastRenderedPageBreak/>
              <w:t>Is there a SWAP East progression route?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4625EB" w:rsidRPr="00532779" w:rsidRDefault="004625EB" w:rsidP="00532779">
      <w:pPr>
        <w:pStyle w:val="Calnorm11"/>
        <w:spacing w:line="360" w:lineRule="auto"/>
        <w:rPr>
          <w:rFonts w:ascii="Verdana" w:hAnsi="Verdana"/>
          <w:sz w:val="24"/>
          <w:szCs w:val="24"/>
        </w:rPr>
      </w:pPr>
    </w:p>
    <w:tbl>
      <w:tblPr>
        <w:tblStyle w:val="GridTable1Light-Accent3"/>
        <w:tblW w:w="0" w:type="auto"/>
        <w:tblLook w:val="04A0" w:firstRow="1" w:lastRow="0" w:firstColumn="1" w:lastColumn="0" w:noHBand="0" w:noVBand="1"/>
      </w:tblPr>
      <w:tblGrid>
        <w:gridCol w:w="4508"/>
        <w:gridCol w:w="4508"/>
      </w:tblGrid>
      <w:tr w:rsidR="004625EB" w:rsidRPr="00532779" w:rsidTr="001869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4625EB" w:rsidRPr="00532779" w:rsidRDefault="004625EB" w:rsidP="00532779">
            <w:pPr>
              <w:pStyle w:val="Calnorm11"/>
              <w:spacing w:after="240" w:line="360" w:lineRule="auto"/>
              <w:rPr>
                <w:rFonts w:ascii="Verdana" w:hAnsi="Verdana"/>
                <w:sz w:val="24"/>
                <w:szCs w:val="24"/>
              </w:rPr>
            </w:pPr>
            <w:r w:rsidRPr="00532779">
              <w:rPr>
                <w:rFonts w:ascii="Verdana" w:hAnsi="Verdana"/>
                <w:sz w:val="24"/>
                <w:szCs w:val="24"/>
              </w:rPr>
              <w:t>Fifth choice</w:t>
            </w: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University</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Degree course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 xml:space="preserve">Entry requirements </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r w:rsidR="004625EB" w:rsidRPr="00532779" w:rsidTr="0018698C">
        <w:tc>
          <w:tcPr>
            <w:cnfStyle w:val="001000000000" w:firstRow="0" w:lastRow="0" w:firstColumn="1" w:lastColumn="0" w:oddVBand="0" w:evenVBand="0" w:oddHBand="0" w:evenHBand="0" w:firstRowFirstColumn="0" w:firstRowLastColumn="0" w:lastRowFirstColumn="0" w:lastRowLastColumn="0"/>
            <w:tcW w:w="4508" w:type="dxa"/>
          </w:tcPr>
          <w:p w:rsidR="004625EB" w:rsidRPr="00532779" w:rsidRDefault="004625EB" w:rsidP="00532779">
            <w:pPr>
              <w:pStyle w:val="Calnorm11"/>
              <w:spacing w:after="240" w:line="360" w:lineRule="auto"/>
              <w:rPr>
                <w:rFonts w:ascii="Verdana" w:hAnsi="Verdana"/>
                <w:b w:val="0"/>
                <w:sz w:val="24"/>
                <w:szCs w:val="24"/>
              </w:rPr>
            </w:pPr>
            <w:r w:rsidRPr="00532779">
              <w:rPr>
                <w:rFonts w:ascii="Verdana" w:hAnsi="Verdana"/>
                <w:b w:val="0"/>
                <w:sz w:val="24"/>
                <w:szCs w:val="24"/>
              </w:rPr>
              <w:t>Is there a SWAP East progression route?</w:t>
            </w:r>
          </w:p>
        </w:tc>
        <w:tc>
          <w:tcPr>
            <w:tcW w:w="4508" w:type="dxa"/>
          </w:tcPr>
          <w:p w:rsidR="004625EB" w:rsidRPr="00532779" w:rsidRDefault="004625EB" w:rsidP="00532779">
            <w:pPr>
              <w:pStyle w:val="Calnorm11"/>
              <w:spacing w:after="240" w:line="360" w:lineRule="auto"/>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p>
        </w:tc>
      </w:tr>
    </w:tbl>
    <w:p w:rsidR="004625EB" w:rsidRPr="00532779" w:rsidRDefault="004625EB" w:rsidP="00532779">
      <w:pPr>
        <w:pStyle w:val="Calnorm11"/>
        <w:spacing w:line="360" w:lineRule="auto"/>
        <w:rPr>
          <w:rFonts w:ascii="Verdana" w:hAnsi="Verdana"/>
          <w:sz w:val="24"/>
          <w:szCs w:val="24"/>
        </w:rPr>
      </w:pPr>
    </w:p>
    <w:p w:rsidR="002F78D4" w:rsidRPr="007062EB" w:rsidRDefault="007E4F35" w:rsidP="00532779">
      <w:pPr>
        <w:pStyle w:val="Sub1"/>
        <w:spacing w:line="360" w:lineRule="auto"/>
        <w:rPr>
          <w:rFonts w:ascii="Verdana" w:hAnsi="Verdana"/>
          <w:color w:val="000000" w:themeColor="text1"/>
          <w:sz w:val="32"/>
          <w:szCs w:val="32"/>
        </w:rPr>
      </w:pPr>
      <w:r w:rsidRPr="007062EB">
        <w:rPr>
          <w:rFonts w:ascii="Verdana" w:hAnsi="Verdana"/>
          <w:color w:val="000000" w:themeColor="text1"/>
          <w:sz w:val="32"/>
          <w:szCs w:val="32"/>
        </w:rPr>
        <w:t xml:space="preserve">14. </w:t>
      </w:r>
      <w:r w:rsidR="00975DA7" w:rsidRPr="007062EB">
        <w:rPr>
          <w:rFonts w:ascii="Verdana" w:hAnsi="Verdana"/>
          <w:color w:val="000000" w:themeColor="text1"/>
          <w:sz w:val="32"/>
          <w:szCs w:val="32"/>
        </w:rPr>
        <w:t>Useful links</w:t>
      </w:r>
    </w:p>
    <w:p w:rsidR="00975DA7" w:rsidRPr="00532779" w:rsidRDefault="002F78D4" w:rsidP="00532779">
      <w:pPr>
        <w:pStyle w:val="Calnorm11"/>
        <w:spacing w:line="360" w:lineRule="auto"/>
        <w:rPr>
          <w:rFonts w:ascii="Verdana" w:hAnsi="Verdana"/>
          <w:sz w:val="24"/>
          <w:szCs w:val="24"/>
        </w:rPr>
      </w:pPr>
      <w:r w:rsidRPr="00532779">
        <w:rPr>
          <w:rFonts w:ascii="Verdana" w:hAnsi="Verdana"/>
          <w:sz w:val="24"/>
          <w:szCs w:val="24"/>
        </w:rPr>
        <w:t xml:space="preserve">Use the </w:t>
      </w:r>
      <w:r w:rsidR="00975DA7" w:rsidRPr="00532779">
        <w:rPr>
          <w:rFonts w:ascii="Verdana" w:hAnsi="Verdana"/>
          <w:sz w:val="24"/>
          <w:szCs w:val="24"/>
        </w:rPr>
        <w:t xml:space="preserve">SWAP </w:t>
      </w:r>
      <w:proofErr w:type="gramStart"/>
      <w:r w:rsidR="00975DA7" w:rsidRPr="00532779">
        <w:rPr>
          <w:rFonts w:ascii="Verdana" w:hAnsi="Verdana"/>
          <w:sz w:val="24"/>
          <w:szCs w:val="24"/>
        </w:rPr>
        <w:t>East</w:t>
      </w:r>
      <w:proofErr w:type="gramEnd"/>
      <w:r w:rsidR="00975DA7" w:rsidRPr="00532779">
        <w:rPr>
          <w:rFonts w:ascii="Verdana" w:hAnsi="Verdana"/>
          <w:sz w:val="24"/>
          <w:szCs w:val="24"/>
        </w:rPr>
        <w:t xml:space="preserve"> </w:t>
      </w:r>
      <w:hyperlink r:id="rId15" w:history="1">
        <w:r w:rsidR="00975DA7" w:rsidRPr="00532779">
          <w:rPr>
            <w:rStyle w:val="Hyperlink"/>
            <w:rFonts w:ascii="Verdana" w:hAnsi="Verdana"/>
            <w:sz w:val="24"/>
            <w:szCs w:val="24"/>
          </w:rPr>
          <w:t>progression route search</w:t>
        </w:r>
      </w:hyperlink>
      <w:r w:rsidRPr="00532779">
        <w:rPr>
          <w:rFonts w:ascii="Verdana" w:hAnsi="Verdana"/>
          <w:sz w:val="24"/>
          <w:szCs w:val="24"/>
        </w:rPr>
        <w:t xml:space="preserve"> to find routes to university degree courses from your access programme. </w:t>
      </w:r>
    </w:p>
    <w:p w:rsidR="00975DA7" w:rsidRPr="00532779" w:rsidRDefault="002F78D4" w:rsidP="00532779">
      <w:pPr>
        <w:pStyle w:val="Calnorm11"/>
        <w:spacing w:line="360" w:lineRule="auto"/>
        <w:rPr>
          <w:rFonts w:ascii="Verdana" w:hAnsi="Verdana"/>
          <w:sz w:val="24"/>
          <w:szCs w:val="24"/>
        </w:rPr>
      </w:pPr>
      <w:r w:rsidRPr="00532779">
        <w:rPr>
          <w:rFonts w:ascii="Verdana" w:hAnsi="Verdana"/>
          <w:sz w:val="24"/>
          <w:szCs w:val="24"/>
        </w:rPr>
        <w:t xml:space="preserve">This is where you apply to university: </w:t>
      </w:r>
      <w:hyperlink r:id="rId16" w:history="1">
        <w:r w:rsidR="00975DA7" w:rsidRPr="00532779">
          <w:rPr>
            <w:rStyle w:val="Hyperlink"/>
            <w:rFonts w:ascii="Verdana" w:hAnsi="Verdana"/>
            <w:sz w:val="24"/>
            <w:szCs w:val="24"/>
          </w:rPr>
          <w:t>UCAS</w:t>
        </w:r>
      </w:hyperlink>
      <w:r w:rsidRPr="00532779">
        <w:rPr>
          <w:rFonts w:ascii="Verdana" w:hAnsi="Verdana"/>
          <w:sz w:val="24"/>
          <w:szCs w:val="24"/>
        </w:rPr>
        <w:t>.</w:t>
      </w:r>
    </w:p>
    <w:p w:rsidR="00975DA7" w:rsidRPr="00532779" w:rsidRDefault="007D1A7B" w:rsidP="00532779">
      <w:pPr>
        <w:pStyle w:val="Calnorm11"/>
        <w:spacing w:line="360" w:lineRule="auto"/>
        <w:rPr>
          <w:rFonts w:ascii="Verdana" w:hAnsi="Verdana"/>
          <w:sz w:val="24"/>
          <w:szCs w:val="24"/>
        </w:rPr>
      </w:pPr>
      <w:r w:rsidRPr="00532779">
        <w:rPr>
          <w:rFonts w:ascii="Verdana" w:hAnsi="Verdana"/>
          <w:sz w:val="24"/>
          <w:szCs w:val="24"/>
        </w:rPr>
        <w:t xml:space="preserve">Look at </w:t>
      </w:r>
      <w:hyperlink r:id="rId17" w:history="1">
        <w:r w:rsidR="00975DA7" w:rsidRPr="00532779">
          <w:rPr>
            <w:rStyle w:val="Hyperlink"/>
            <w:rFonts w:ascii="Verdana" w:hAnsi="Verdana"/>
            <w:sz w:val="24"/>
            <w:szCs w:val="24"/>
          </w:rPr>
          <w:t>My world of work</w:t>
        </w:r>
      </w:hyperlink>
      <w:r w:rsidR="002F78D4" w:rsidRPr="00532779">
        <w:rPr>
          <w:rFonts w:ascii="Verdana" w:hAnsi="Verdana"/>
          <w:sz w:val="24"/>
          <w:szCs w:val="24"/>
        </w:rPr>
        <w:t xml:space="preserve"> for information on career ideas. </w:t>
      </w:r>
    </w:p>
    <w:p w:rsidR="00975DA7" w:rsidRPr="00532779" w:rsidRDefault="00EE6D7B" w:rsidP="00532779">
      <w:pPr>
        <w:pStyle w:val="Calnorm11"/>
        <w:spacing w:line="360" w:lineRule="auto"/>
        <w:rPr>
          <w:rFonts w:ascii="Verdana" w:hAnsi="Verdana"/>
          <w:sz w:val="24"/>
          <w:szCs w:val="24"/>
        </w:rPr>
      </w:pPr>
      <w:hyperlink r:id="rId18" w:history="1">
        <w:r w:rsidR="00975DA7" w:rsidRPr="00532779">
          <w:rPr>
            <w:rStyle w:val="Hyperlink"/>
            <w:rFonts w:ascii="Verdana" w:hAnsi="Verdana"/>
            <w:sz w:val="24"/>
            <w:szCs w:val="24"/>
          </w:rPr>
          <w:t>Prospects</w:t>
        </w:r>
      </w:hyperlink>
      <w:r w:rsidR="007D1A7B" w:rsidRPr="00532779">
        <w:rPr>
          <w:rFonts w:ascii="Verdana" w:hAnsi="Verdana"/>
          <w:sz w:val="24"/>
          <w:szCs w:val="24"/>
        </w:rPr>
        <w:t xml:space="preserve"> has information on employment and further study for graduates. </w:t>
      </w:r>
    </w:p>
    <w:p w:rsidR="00975DA7" w:rsidRPr="00532779" w:rsidRDefault="00EE6D7B" w:rsidP="00532779">
      <w:pPr>
        <w:pStyle w:val="Calnorm11"/>
        <w:spacing w:line="360" w:lineRule="auto"/>
        <w:rPr>
          <w:rFonts w:ascii="Verdana" w:hAnsi="Verdana"/>
          <w:sz w:val="24"/>
          <w:szCs w:val="24"/>
        </w:rPr>
      </w:pPr>
      <w:hyperlink r:id="rId19" w:history="1">
        <w:r w:rsidR="00975DA7" w:rsidRPr="00532779">
          <w:rPr>
            <w:rStyle w:val="Hyperlink"/>
            <w:rFonts w:ascii="Verdana" w:hAnsi="Verdana"/>
            <w:color w:val="0070C0"/>
            <w:sz w:val="24"/>
            <w:szCs w:val="24"/>
          </w:rPr>
          <w:t>Complete university guide</w:t>
        </w:r>
      </w:hyperlink>
      <w:r w:rsidR="007D1A7B" w:rsidRPr="00532779">
        <w:rPr>
          <w:rFonts w:ascii="Verdana" w:hAnsi="Verdana"/>
          <w:sz w:val="24"/>
          <w:szCs w:val="24"/>
        </w:rPr>
        <w:t xml:space="preserve"> can help you decide where you want to study. </w:t>
      </w:r>
    </w:p>
    <w:p w:rsidR="00975DA7" w:rsidRPr="00532779" w:rsidRDefault="007D1A7B" w:rsidP="00532779">
      <w:pPr>
        <w:pStyle w:val="Calnorm11"/>
        <w:spacing w:line="360" w:lineRule="auto"/>
        <w:rPr>
          <w:rFonts w:ascii="Verdana" w:hAnsi="Verdana"/>
          <w:sz w:val="24"/>
          <w:szCs w:val="24"/>
        </w:rPr>
      </w:pPr>
      <w:r w:rsidRPr="00532779">
        <w:rPr>
          <w:rFonts w:ascii="Verdana" w:hAnsi="Verdana"/>
          <w:sz w:val="24"/>
          <w:szCs w:val="24"/>
        </w:rPr>
        <w:t xml:space="preserve">You can use the data on </w:t>
      </w:r>
      <w:hyperlink r:id="rId20" w:history="1">
        <w:proofErr w:type="spellStart"/>
        <w:r w:rsidR="00975DA7" w:rsidRPr="00532779">
          <w:rPr>
            <w:rStyle w:val="Hyperlink"/>
            <w:rFonts w:ascii="Verdana" w:hAnsi="Verdana"/>
            <w:sz w:val="24"/>
            <w:szCs w:val="24"/>
          </w:rPr>
          <w:t>Unistats</w:t>
        </w:r>
        <w:proofErr w:type="spellEnd"/>
      </w:hyperlink>
      <w:r w:rsidRPr="00532779">
        <w:rPr>
          <w:rFonts w:ascii="Verdana" w:hAnsi="Verdana"/>
          <w:sz w:val="24"/>
          <w:szCs w:val="24"/>
        </w:rPr>
        <w:t xml:space="preserve"> to compare universities in the UK.</w:t>
      </w:r>
    </w:p>
    <w:p w:rsidR="00975DA7" w:rsidRPr="00532779" w:rsidRDefault="00EE6D7B" w:rsidP="00532779">
      <w:pPr>
        <w:pStyle w:val="Calnorm11"/>
        <w:spacing w:line="360" w:lineRule="auto"/>
        <w:rPr>
          <w:rFonts w:ascii="Verdana" w:hAnsi="Verdana"/>
          <w:sz w:val="24"/>
          <w:szCs w:val="24"/>
        </w:rPr>
      </w:pPr>
      <w:hyperlink r:id="rId21" w:history="1">
        <w:r w:rsidR="00975DA7" w:rsidRPr="00532779">
          <w:rPr>
            <w:rStyle w:val="Hyperlink"/>
            <w:rFonts w:ascii="Verdana" w:hAnsi="Verdana"/>
            <w:sz w:val="24"/>
            <w:szCs w:val="24"/>
          </w:rPr>
          <w:t>Good universities guide</w:t>
        </w:r>
      </w:hyperlink>
      <w:r w:rsidR="007D1A7B" w:rsidRPr="00532779">
        <w:rPr>
          <w:rFonts w:ascii="Verdana" w:hAnsi="Verdana"/>
          <w:sz w:val="24"/>
          <w:szCs w:val="24"/>
        </w:rPr>
        <w:t xml:space="preserve"> can help you decide where you want to study.</w:t>
      </w:r>
    </w:p>
    <w:p w:rsidR="00975DA7" w:rsidRPr="00532779" w:rsidRDefault="00975DA7" w:rsidP="00532779">
      <w:pPr>
        <w:pStyle w:val="Calnorm11"/>
        <w:spacing w:line="360" w:lineRule="auto"/>
        <w:rPr>
          <w:rFonts w:ascii="Verdana" w:hAnsi="Verdana"/>
          <w:sz w:val="24"/>
          <w:szCs w:val="24"/>
        </w:rPr>
      </w:pPr>
      <w:r w:rsidRPr="00532779">
        <w:rPr>
          <w:rFonts w:ascii="Verdana" w:hAnsi="Verdana"/>
          <w:sz w:val="24"/>
          <w:szCs w:val="24"/>
        </w:rPr>
        <w:t xml:space="preserve">Student Awards Agency Scotland </w:t>
      </w:r>
      <w:hyperlink r:id="rId22" w:history="1">
        <w:r w:rsidRPr="00532779">
          <w:rPr>
            <w:rStyle w:val="Hyperlink"/>
            <w:rFonts w:ascii="Verdana" w:hAnsi="Verdana"/>
            <w:sz w:val="24"/>
            <w:szCs w:val="24"/>
          </w:rPr>
          <w:t>(SAAS)</w:t>
        </w:r>
      </w:hyperlink>
      <w:r w:rsidR="007D1A7B" w:rsidRPr="00532779">
        <w:rPr>
          <w:rFonts w:ascii="Verdana" w:hAnsi="Verdana"/>
          <w:sz w:val="24"/>
          <w:szCs w:val="24"/>
        </w:rPr>
        <w:t xml:space="preserve"> for information on funding your studies. </w:t>
      </w:r>
    </w:p>
    <w:sectPr w:rsidR="00975DA7" w:rsidRPr="00532779" w:rsidSect="00F87AD2">
      <w:headerReference w:type="default" r:id="rId23"/>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0D" w:rsidRDefault="00805C0D" w:rsidP="006A656E">
      <w:pPr>
        <w:spacing w:after="0" w:line="240" w:lineRule="auto"/>
      </w:pPr>
      <w:r>
        <w:separator/>
      </w:r>
    </w:p>
  </w:endnote>
  <w:endnote w:type="continuationSeparator" w:id="0">
    <w:p w:rsidR="00805C0D" w:rsidRDefault="00805C0D" w:rsidP="006A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0D" w:rsidRDefault="00805C0D">
    <w:pPr>
      <w:pStyle w:val="Footer"/>
      <w:jc w:val="right"/>
    </w:pPr>
  </w:p>
  <w:p w:rsidR="00805C0D" w:rsidRDefault="0080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0D" w:rsidRDefault="00805C0D" w:rsidP="006A656E">
      <w:pPr>
        <w:spacing w:after="0" w:line="240" w:lineRule="auto"/>
      </w:pPr>
      <w:r>
        <w:separator/>
      </w:r>
    </w:p>
  </w:footnote>
  <w:footnote w:type="continuationSeparator" w:id="0">
    <w:p w:rsidR="00805C0D" w:rsidRDefault="00805C0D" w:rsidP="006A6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58621"/>
      <w:docPartObj>
        <w:docPartGallery w:val="Page Numbers (Top of Page)"/>
        <w:docPartUnique/>
      </w:docPartObj>
    </w:sdtPr>
    <w:sdtEndPr>
      <w:rPr>
        <w:noProof/>
      </w:rPr>
    </w:sdtEndPr>
    <w:sdtContent>
      <w:p w:rsidR="00E21DBD" w:rsidRDefault="00E21DBD">
        <w:pPr>
          <w:pStyle w:val="Header"/>
          <w:jc w:val="right"/>
        </w:pPr>
        <w:r>
          <w:fldChar w:fldCharType="begin"/>
        </w:r>
        <w:r>
          <w:instrText xml:space="preserve"> PAGE   \* MERGEFORMAT </w:instrText>
        </w:r>
        <w:r>
          <w:fldChar w:fldCharType="separate"/>
        </w:r>
        <w:r w:rsidR="00EE6D7B">
          <w:rPr>
            <w:noProof/>
          </w:rPr>
          <w:t>3</w:t>
        </w:r>
        <w:r>
          <w:rPr>
            <w:noProof/>
          </w:rPr>
          <w:fldChar w:fldCharType="end"/>
        </w:r>
      </w:p>
    </w:sdtContent>
  </w:sdt>
  <w:p w:rsidR="00E21DBD" w:rsidRDefault="00E21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95A"/>
    <w:multiLevelType w:val="hybridMultilevel"/>
    <w:tmpl w:val="6472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B25DC"/>
    <w:multiLevelType w:val="hybridMultilevel"/>
    <w:tmpl w:val="33F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2590A"/>
    <w:multiLevelType w:val="hybridMultilevel"/>
    <w:tmpl w:val="279AB5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0F6D5E"/>
    <w:multiLevelType w:val="hybridMultilevel"/>
    <w:tmpl w:val="F16694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25254"/>
    <w:multiLevelType w:val="hybridMultilevel"/>
    <w:tmpl w:val="4798E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8393D"/>
    <w:multiLevelType w:val="hybridMultilevel"/>
    <w:tmpl w:val="35242ED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C46E3"/>
    <w:multiLevelType w:val="hybridMultilevel"/>
    <w:tmpl w:val="8A8A4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393558"/>
    <w:multiLevelType w:val="hybridMultilevel"/>
    <w:tmpl w:val="6972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C3421"/>
    <w:multiLevelType w:val="hybridMultilevel"/>
    <w:tmpl w:val="38D6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27ED4"/>
    <w:multiLevelType w:val="hybridMultilevel"/>
    <w:tmpl w:val="727A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444AB"/>
    <w:multiLevelType w:val="hybridMultilevel"/>
    <w:tmpl w:val="997827A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371D63"/>
    <w:multiLevelType w:val="hybridMultilevel"/>
    <w:tmpl w:val="2A1616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73629"/>
    <w:multiLevelType w:val="hybridMultilevel"/>
    <w:tmpl w:val="1CC29A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13225"/>
    <w:multiLevelType w:val="hybridMultilevel"/>
    <w:tmpl w:val="F198D6F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1"/>
  </w:num>
  <w:num w:numId="6">
    <w:abstractNumId w:val="7"/>
  </w:num>
  <w:num w:numId="7">
    <w:abstractNumId w:val="2"/>
  </w:num>
  <w:num w:numId="8">
    <w:abstractNumId w:val="9"/>
  </w:num>
  <w:num w:numId="9">
    <w:abstractNumId w:val="6"/>
  </w:num>
  <w:num w:numId="10">
    <w:abstractNumId w:val="13"/>
  </w:num>
  <w:num w:numId="11">
    <w:abstractNumId w:val="11"/>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4337">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C3"/>
    <w:rsid w:val="00020C7E"/>
    <w:rsid w:val="00024106"/>
    <w:rsid w:val="000711B1"/>
    <w:rsid w:val="00085EAB"/>
    <w:rsid w:val="00087446"/>
    <w:rsid w:val="000925FC"/>
    <w:rsid w:val="000E2A8B"/>
    <w:rsid w:val="001531D2"/>
    <w:rsid w:val="001606B6"/>
    <w:rsid w:val="001724B6"/>
    <w:rsid w:val="001B2065"/>
    <w:rsid w:val="001D0218"/>
    <w:rsid w:val="00230FB2"/>
    <w:rsid w:val="00244593"/>
    <w:rsid w:val="00261D22"/>
    <w:rsid w:val="00275100"/>
    <w:rsid w:val="002E66E3"/>
    <w:rsid w:val="002F78D4"/>
    <w:rsid w:val="00324A6E"/>
    <w:rsid w:val="00325D41"/>
    <w:rsid w:val="0037312C"/>
    <w:rsid w:val="00396F78"/>
    <w:rsid w:val="003D64CB"/>
    <w:rsid w:val="004625EB"/>
    <w:rsid w:val="00467AA9"/>
    <w:rsid w:val="00483A79"/>
    <w:rsid w:val="00491C25"/>
    <w:rsid w:val="005049E7"/>
    <w:rsid w:val="005066CC"/>
    <w:rsid w:val="0052632D"/>
    <w:rsid w:val="00532779"/>
    <w:rsid w:val="00590427"/>
    <w:rsid w:val="005D5F1D"/>
    <w:rsid w:val="005E63BA"/>
    <w:rsid w:val="005E72EE"/>
    <w:rsid w:val="005F5BF9"/>
    <w:rsid w:val="0061096D"/>
    <w:rsid w:val="006278F0"/>
    <w:rsid w:val="006A656E"/>
    <w:rsid w:val="006C0A5B"/>
    <w:rsid w:val="006C63E7"/>
    <w:rsid w:val="006E60E8"/>
    <w:rsid w:val="00705DD2"/>
    <w:rsid w:val="007062EB"/>
    <w:rsid w:val="0071452A"/>
    <w:rsid w:val="0073376E"/>
    <w:rsid w:val="00756BE8"/>
    <w:rsid w:val="00776552"/>
    <w:rsid w:val="007771A3"/>
    <w:rsid w:val="007C72DF"/>
    <w:rsid w:val="007D1A7B"/>
    <w:rsid w:val="007D40F8"/>
    <w:rsid w:val="007E4F35"/>
    <w:rsid w:val="00805C0D"/>
    <w:rsid w:val="00862B68"/>
    <w:rsid w:val="008729AC"/>
    <w:rsid w:val="00877B6E"/>
    <w:rsid w:val="008D6933"/>
    <w:rsid w:val="00944207"/>
    <w:rsid w:val="00951CAF"/>
    <w:rsid w:val="00975DA7"/>
    <w:rsid w:val="009C5ADF"/>
    <w:rsid w:val="00A47D14"/>
    <w:rsid w:val="00A70E67"/>
    <w:rsid w:val="00A83D16"/>
    <w:rsid w:val="00A90229"/>
    <w:rsid w:val="00AA367A"/>
    <w:rsid w:val="00AF250B"/>
    <w:rsid w:val="00B0027F"/>
    <w:rsid w:val="00B27E76"/>
    <w:rsid w:val="00B4170F"/>
    <w:rsid w:val="00B93C60"/>
    <w:rsid w:val="00C073E5"/>
    <w:rsid w:val="00C1037B"/>
    <w:rsid w:val="00C512C8"/>
    <w:rsid w:val="00C61A65"/>
    <w:rsid w:val="00C81F1E"/>
    <w:rsid w:val="00C923BA"/>
    <w:rsid w:val="00CB6007"/>
    <w:rsid w:val="00CD37CB"/>
    <w:rsid w:val="00CE1877"/>
    <w:rsid w:val="00CE645F"/>
    <w:rsid w:val="00CF7D8E"/>
    <w:rsid w:val="00D201AE"/>
    <w:rsid w:val="00D3653B"/>
    <w:rsid w:val="00D5513A"/>
    <w:rsid w:val="00D60A23"/>
    <w:rsid w:val="00D66FC3"/>
    <w:rsid w:val="00D94927"/>
    <w:rsid w:val="00DE7545"/>
    <w:rsid w:val="00E21DBD"/>
    <w:rsid w:val="00E24ABD"/>
    <w:rsid w:val="00E91285"/>
    <w:rsid w:val="00E9345A"/>
    <w:rsid w:val="00EE6D7B"/>
    <w:rsid w:val="00F61F69"/>
    <w:rsid w:val="00F83911"/>
    <w:rsid w:val="00F8475B"/>
    <w:rsid w:val="00F87AD2"/>
    <w:rsid w:val="00FA5036"/>
    <w:rsid w:val="00FD2351"/>
    <w:rsid w:val="00FE1554"/>
    <w:rsid w:val="00FE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052]"/>
    </o:shapedefaults>
    <o:shapelayout v:ext="edit">
      <o:idmap v:ext="edit" data="1"/>
    </o:shapelayout>
  </w:shapeDefaults>
  <w:decimalSymbol w:val="."/>
  <w:listSeparator w:val=","/>
  <w15:chartTrackingRefBased/>
  <w15:docId w15:val="{1E7BDAD3-EB3E-4A3F-9A89-CDA37087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text"/>
    <w:basedOn w:val="Normal"/>
    <w:next w:val="Normal"/>
    <w:link w:val="Heading2Char"/>
    <w:qFormat/>
    <w:rsid w:val="00A47D14"/>
    <w:pPr>
      <w:keepNext/>
      <w:spacing w:before="240" w:after="60" w:line="240" w:lineRule="auto"/>
      <w:outlineLvl w:val="1"/>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6E"/>
  </w:style>
  <w:style w:type="paragraph" w:styleId="Footer">
    <w:name w:val="footer"/>
    <w:basedOn w:val="Normal"/>
    <w:link w:val="FooterChar"/>
    <w:uiPriority w:val="99"/>
    <w:unhideWhenUsed/>
    <w:rsid w:val="006A6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6E"/>
  </w:style>
  <w:style w:type="paragraph" w:styleId="NoSpacing">
    <w:name w:val="No Spacing"/>
    <w:link w:val="NoSpacingChar"/>
    <w:uiPriority w:val="1"/>
    <w:qFormat/>
    <w:rsid w:val="006A656E"/>
    <w:pPr>
      <w:spacing w:after="0" w:line="240" w:lineRule="auto"/>
    </w:pPr>
    <w:rPr>
      <w:color w:val="44546A" w:themeColor="text2"/>
      <w:sz w:val="20"/>
      <w:szCs w:val="20"/>
      <w:lang w:val="en-US"/>
    </w:rPr>
  </w:style>
  <w:style w:type="paragraph" w:customStyle="1" w:styleId="Main1">
    <w:name w:val="Main 1"/>
    <w:basedOn w:val="Normal"/>
    <w:link w:val="Main1Char"/>
    <w:qFormat/>
    <w:rsid w:val="00B0027F"/>
    <w:rPr>
      <w:b/>
      <w:color w:val="002060"/>
      <w:sz w:val="36"/>
      <w:szCs w:val="36"/>
    </w:rPr>
  </w:style>
  <w:style w:type="paragraph" w:customStyle="1" w:styleId="Sub1">
    <w:name w:val="Sub 1"/>
    <w:basedOn w:val="Normal"/>
    <w:link w:val="Sub1Char"/>
    <w:qFormat/>
    <w:rsid w:val="00B0027F"/>
    <w:rPr>
      <w:b/>
      <w:color w:val="0070C0"/>
      <w:sz w:val="28"/>
      <w:szCs w:val="28"/>
    </w:rPr>
  </w:style>
  <w:style w:type="character" w:customStyle="1" w:styleId="Main1Char">
    <w:name w:val="Main 1 Char"/>
    <w:basedOn w:val="DefaultParagraphFont"/>
    <w:link w:val="Main1"/>
    <w:rsid w:val="00B0027F"/>
    <w:rPr>
      <w:b/>
      <w:color w:val="002060"/>
      <w:sz w:val="36"/>
      <w:szCs w:val="36"/>
    </w:rPr>
  </w:style>
  <w:style w:type="paragraph" w:customStyle="1" w:styleId="Calnorm11">
    <w:name w:val="Cal norm 11"/>
    <w:basedOn w:val="Normal"/>
    <w:link w:val="Calnorm11Char"/>
    <w:qFormat/>
    <w:rsid w:val="00B0027F"/>
    <w:pPr>
      <w:spacing w:after="0"/>
    </w:pPr>
    <w:rPr>
      <w:color w:val="000000" w:themeColor="text1"/>
    </w:rPr>
  </w:style>
  <w:style w:type="character" w:customStyle="1" w:styleId="Sub1Char">
    <w:name w:val="Sub 1 Char"/>
    <w:basedOn w:val="DefaultParagraphFont"/>
    <w:link w:val="Sub1"/>
    <w:rsid w:val="00B0027F"/>
    <w:rPr>
      <w:b/>
      <w:color w:val="0070C0"/>
      <w:sz w:val="28"/>
      <w:szCs w:val="28"/>
    </w:rPr>
  </w:style>
  <w:style w:type="character" w:customStyle="1" w:styleId="Heading2Char">
    <w:name w:val="Heading 2 Char"/>
    <w:aliases w:val="text Char"/>
    <w:basedOn w:val="DefaultParagraphFont"/>
    <w:link w:val="Heading2"/>
    <w:rsid w:val="00A47D14"/>
    <w:rPr>
      <w:rFonts w:ascii="Arial" w:eastAsia="Times New Roman" w:hAnsi="Arial" w:cs="Times New Roman"/>
      <w:sz w:val="24"/>
      <w:szCs w:val="28"/>
      <w:lang w:eastAsia="en-GB"/>
    </w:rPr>
  </w:style>
  <w:style w:type="character" w:customStyle="1" w:styleId="Calnorm11Char">
    <w:name w:val="Cal norm 11 Char"/>
    <w:basedOn w:val="DefaultParagraphFont"/>
    <w:link w:val="Calnorm11"/>
    <w:rsid w:val="00B0027F"/>
    <w:rPr>
      <w:color w:val="000000" w:themeColor="text1"/>
    </w:rPr>
  </w:style>
  <w:style w:type="paragraph" w:customStyle="1" w:styleId="1normal">
    <w:name w:val="1 normal"/>
    <w:basedOn w:val="Normal"/>
    <w:link w:val="1normalChar"/>
    <w:qFormat/>
    <w:rsid w:val="00F61F69"/>
    <w:rPr>
      <w:sz w:val="24"/>
      <w:szCs w:val="24"/>
    </w:rPr>
  </w:style>
  <w:style w:type="character" w:customStyle="1" w:styleId="1normalChar">
    <w:name w:val="1 normal Char"/>
    <w:basedOn w:val="DefaultParagraphFont"/>
    <w:link w:val="1normal"/>
    <w:rsid w:val="00F61F69"/>
    <w:rPr>
      <w:sz w:val="24"/>
      <w:szCs w:val="24"/>
    </w:rPr>
  </w:style>
  <w:style w:type="character" w:styleId="Hyperlink">
    <w:name w:val="Hyperlink"/>
    <w:rsid w:val="00F61F69"/>
    <w:rPr>
      <w:color w:val="0000FF"/>
      <w:u w:val="single"/>
    </w:rPr>
  </w:style>
  <w:style w:type="character" w:styleId="FollowedHyperlink">
    <w:name w:val="FollowedHyperlink"/>
    <w:basedOn w:val="DefaultParagraphFont"/>
    <w:uiPriority w:val="99"/>
    <w:semiHidden/>
    <w:unhideWhenUsed/>
    <w:rsid w:val="00776552"/>
    <w:rPr>
      <w:color w:val="954F72" w:themeColor="followedHyperlink"/>
      <w:u w:val="single"/>
    </w:rPr>
  </w:style>
  <w:style w:type="table" w:styleId="TableGrid">
    <w:name w:val="Table Grid"/>
    <w:basedOn w:val="TableNormal"/>
    <w:uiPriority w:val="39"/>
    <w:rsid w:val="00DE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E75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2">
    <w:name w:val="Sub 2"/>
    <w:basedOn w:val="Calnorm11"/>
    <w:link w:val="Sub2Char"/>
    <w:qFormat/>
    <w:rsid w:val="00A83D16"/>
    <w:rPr>
      <w:b/>
      <w:color w:val="00B0F0"/>
    </w:rPr>
  </w:style>
  <w:style w:type="character" w:styleId="CommentReference">
    <w:name w:val="annotation reference"/>
    <w:semiHidden/>
    <w:rsid w:val="005F5BF9"/>
    <w:rPr>
      <w:sz w:val="16"/>
      <w:szCs w:val="16"/>
    </w:rPr>
  </w:style>
  <w:style w:type="character" w:customStyle="1" w:styleId="Sub2Char">
    <w:name w:val="Sub 2 Char"/>
    <w:basedOn w:val="Calnorm11Char"/>
    <w:link w:val="Sub2"/>
    <w:rsid w:val="00A83D16"/>
    <w:rPr>
      <w:b/>
      <w:color w:val="00B0F0"/>
    </w:rPr>
  </w:style>
  <w:style w:type="paragraph" w:customStyle="1" w:styleId="NoteLevel2">
    <w:name w:val="Note Level 2"/>
    <w:uiPriority w:val="1"/>
    <w:qFormat/>
    <w:rsid w:val="00FD2351"/>
    <w:pPr>
      <w:spacing w:after="0" w:line="240" w:lineRule="auto"/>
    </w:pPr>
    <w:rPr>
      <w:rFonts w:ascii="Calibri" w:eastAsia="Calibri" w:hAnsi="Calibri" w:cs="Times New Roman"/>
    </w:rPr>
  </w:style>
  <w:style w:type="paragraph" w:styleId="ListParagraph">
    <w:name w:val="List Paragraph"/>
    <w:basedOn w:val="Normal"/>
    <w:uiPriority w:val="34"/>
    <w:qFormat/>
    <w:rsid w:val="006278F0"/>
    <w:pPr>
      <w:spacing w:after="0" w:line="240" w:lineRule="auto"/>
      <w:ind w:left="720"/>
    </w:pPr>
    <w:rPr>
      <w:rFonts w:ascii="Times New Roman" w:eastAsia="Times New Roman" w:hAnsi="Times New Roman" w:cs="Times New Roman"/>
      <w:sz w:val="24"/>
      <w:szCs w:val="24"/>
      <w:lang w:eastAsia="en-GB"/>
    </w:rPr>
  </w:style>
  <w:style w:type="table" w:styleId="GridTable1Light-Accent3">
    <w:name w:val="Grid Table 1 Light Accent 3"/>
    <w:basedOn w:val="TableNormal"/>
    <w:uiPriority w:val="46"/>
    <w:rsid w:val="002E66E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E67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F87AD2"/>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ttishwideraccess.org/files/documents/SWAPEast/university_open_days_2017.pdf" TargetMode="External"/><Relationship Id="rId18" Type="http://schemas.openxmlformats.org/officeDocument/2006/relationships/hyperlink" Target="https://www.prospects.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times.co.uk/?sunday" TargetMode="External"/><Relationship Id="rId7" Type="http://schemas.openxmlformats.org/officeDocument/2006/relationships/endnotes" Target="endnotes.xml"/><Relationship Id="rId12" Type="http://schemas.openxmlformats.org/officeDocument/2006/relationships/hyperlink" Target="https://www.ucas.com/" TargetMode="External"/><Relationship Id="rId17" Type="http://schemas.openxmlformats.org/officeDocument/2006/relationships/hyperlink" Target="https://www.myworldofwork.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cas.com/" TargetMode="External"/><Relationship Id="rId20" Type="http://schemas.openxmlformats.org/officeDocument/2006/relationships/hyperlink" Target="https://unistats.direc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psurvey.org/progression/ea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apsurvey.org/progression/east" TargetMode="External"/><Relationship Id="rId23" Type="http://schemas.openxmlformats.org/officeDocument/2006/relationships/header" Target="header1.xml"/><Relationship Id="rId10" Type="http://schemas.openxmlformats.org/officeDocument/2006/relationships/hyperlink" Target="http://www.skillsdevelopmentscotland.co.uk/" TargetMode="External"/><Relationship Id="rId19" Type="http://schemas.openxmlformats.org/officeDocument/2006/relationships/hyperlink" Target="https://www.thecompleteuniversityguide.co.uk/" TargetMode="External"/><Relationship Id="rId4" Type="http://schemas.openxmlformats.org/officeDocument/2006/relationships/settings" Target="settings.xml"/><Relationship Id="rId9" Type="http://schemas.openxmlformats.org/officeDocument/2006/relationships/hyperlink" Target="http://www.scottishwideraccess.org/east-current-students-info-and-guidance" TargetMode="External"/><Relationship Id="rId14" Type="http://schemas.openxmlformats.org/officeDocument/2006/relationships/hyperlink" Target="https://www.myworldofwork.co.uk/" TargetMode="External"/><Relationship Id="rId22" Type="http://schemas.openxmlformats.org/officeDocument/2006/relationships/hyperlink" Target="http://www.saas.gov.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Taking stock (2)</vt:lpstr>
    </vt:vector>
  </TitlesOfParts>
  <Company>University of Edinburgh</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stock (2)</dc:title>
  <dc:subject/>
  <dc:creator>HUTCHEON Nick</dc:creator>
  <cp:keywords/>
  <dc:description/>
  <cp:lastModifiedBy>HUTCHEON Nick</cp:lastModifiedBy>
  <cp:revision>88</cp:revision>
  <dcterms:created xsi:type="dcterms:W3CDTF">2017-04-05T08:27:00Z</dcterms:created>
  <dcterms:modified xsi:type="dcterms:W3CDTF">2018-08-23T15:21:00Z</dcterms:modified>
</cp:coreProperties>
</file>