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FF75F7" w14:paraId="54F37F42" w14:textId="77777777" w:rsidTr="00FF75F7">
        <w:tc>
          <w:tcPr>
            <w:tcW w:w="9242" w:type="dxa"/>
            <w:shd w:val="clear" w:color="auto" w:fill="0066CA"/>
          </w:tcPr>
          <w:p w14:paraId="3950344F" w14:textId="77777777" w:rsidR="00FF75F7" w:rsidRDefault="00FF75F7"/>
        </w:tc>
      </w:tr>
    </w:tbl>
    <w:p w14:paraId="1C65E889" w14:textId="77777777" w:rsidR="00EC2F41" w:rsidRDefault="00EC2F41"/>
    <w:p w14:paraId="0C969648" w14:textId="77777777" w:rsidR="00FF75F7" w:rsidRPr="00FF75F7" w:rsidRDefault="00FF75F7" w:rsidP="00FF75F7">
      <w:pPr>
        <w:jc w:val="center"/>
        <w:rPr>
          <w:b/>
          <w:sz w:val="36"/>
          <w:szCs w:val="36"/>
        </w:rPr>
      </w:pPr>
      <w:r w:rsidRPr="00FF75F7">
        <w:rPr>
          <w:b/>
          <w:sz w:val="36"/>
          <w:szCs w:val="36"/>
        </w:rPr>
        <w:t>FREQUENTLY ASKED QUESTIONS: UCAS</w:t>
      </w:r>
    </w:p>
    <w:p w14:paraId="080FF8B7" w14:textId="77777777" w:rsidR="00FF75F7" w:rsidRDefault="00FF75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556"/>
        <w:gridCol w:w="7940"/>
      </w:tblGrid>
      <w:tr w:rsidR="00FF75F7" w14:paraId="165E1C91" w14:textId="77777777" w:rsidTr="00FF75F7">
        <w:tc>
          <w:tcPr>
            <w:tcW w:w="534" w:type="dxa"/>
          </w:tcPr>
          <w:p w14:paraId="67C52C91" w14:textId="77777777" w:rsidR="00FF75F7" w:rsidRPr="00FF75F7" w:rsidRDefault="00FF75F7" w:rsidP="00FF75F7">
            <w:pPr>
              <w:jc w:val="center"/>
              <w:rPr>
                <w:b/>
                <w:sz w:val="40"/>
                <w:szCs w:val="40"/>
              </w:rPr>
            </w:pPr>
            <w:r w:rsidRPr="00FF75F7">
              <w:rPr>
                <w:rFonts w:ascii="Agency FB" w:hAnsi="Agency FB"/>
                <w:b/>
                <w:sz w:val="40"/>
                <w:szCs w:val="40"/>
              </w:rPr>
              <w:t>+</w:t>
            </w:r>
          </w:p>
        </w:tc>
        <w:tc>
          <w:tcPr>
            <w:tcW w:w="567" w:type="dxa"/>
          </w:tcPr>
          <w:p w14:paraId="124B9756" w14:textId="77777777" w:rsidR="00FF75F7" w:rsidRDefault="00FF75F7"/>
        </w:tc>
        <w:tc>
          <w:tcPr>
            <w:tcW w:w="8141" w:type="dxa"/>
            <w:vAlign w:val="center"/>
          </w:tcPr>
          <w:p w14:paraId="78F97DDA" w14:textId="77777777" w:rsidR="00FF75F7" w:rsidRPr="00FF75F7" w:rsidRDefault="00FF75F7" w:rsidP="00FF75F7">
            <w:pPr>
              <w:rPr>
                <w:b/>
                <w:color w:val="000000" w:themeColor="text1"/>
                <w:sz w:val="24"/>
              </w:rPr>
            </w:pPr>
            <w:r w:rsidRPr="00FF75F7">
              <w:rPr>
                <w:b/>
                <w:color w:val="000000" w:themeColor="text1"/>
                <w:sz w:val="24"/>
              </w:rPr>
              <w:t>Q: May I apply for a degree course that is not listed in the Progression Routes?</w:t>
            </w:r>
          </w:p>
        </w:tc>
      </w:tr>
      <w:tr w:rsidR="00FF75F7" w14:paraId="337FC258" w14:textId="77777777" w:rsidTr="00FF75F7">
        <w:tc>
          <w:tcPr>
            <w:tcW w:w="534" w:type="dxa"/>
          </w:tcPr>
          <w:p w14:paraId="337AB0A2" w14:textId="77777777" w:rsidR="00FF75F7" w:rsidRPr="00FF75F7" w:rsidRDefault="00FF75F7" w:rsidP="00FF75F7">
            <w:pPr>
              <w:jc w:val="center"/>
              <w:rPr>
                <w:rFonts w:ascii="Agency FB" w:hAnsi="Agency FB"/>
                <w:b/>
                <w:sz w:val="40"/>
                <w:szCs w:val="40"/>
              </w:rPr>
            </w:pPr>
          </w:p>
        </w:tc>
        <w:tc>
          <w:tcPr>
            <w:tcW w:w="567" w:type="dxa"/>
          </w:tcPr>
          <w:p w14:paraId="04D6F50C" w14:textId="77777777" w:rsidR="00FF75F7" w:rsidRDefault="00FF75F7"/>
        </w:tc>
        <w:tc>
          <w:tcPr>
            <w:tcW w:w="8141" w:type="dxa"/>
          </w:tcPr>
          <w:p w14:paraId="458377B2" w14:textId="77777777" w:rsidR="00FF75F7" w:rsidRPr="00FF75F7" w:rsidRDefault="00FF75F7" w:rsidP="00FF75F7">
            <w:pPr>
              <w:rPr>
                <w:color w:val="000000" w:themeColor="text1"/>
                <w:sz w:val="24"/>
              </w:rPr>
            </w:pPr>
            <w:r w:rsidRPr="00FF75F7">
              <w:rPr>
                <w:color w:val="000000" w:themeColor="text1"/>
                <w:sz w:val="24"/>
              </w:rPr>
              <w:t>A: The SWAP student agreement that you downloaded in the first Prep for HE module pertains to progression routes agreed by the partnership. </w:t>
            </w:r>
          </w:p>
          <w:p w14:paraId="5F93B331" w14:textId="77777777" w:rsidR="00FF75F7" w:rsidRPr="00FF75F7" w:rsidRDefault="00FF75F7" w:rsidP="00FF75F7">
            <w:pPr>
              <w:rPr>
                <w:color w:val="000000" w:themeColor="text1"/>
                <w:sz w:val="24"/>
              </w:rPr>
            </w:pPr>
          </w:p>
          <w:p w14:paraId="404E3C3D" w14:textId="77777777" w:rsidR="00FF75F7" w:rsidRPr="00FF75F7" w:rsidRDefault="00FF75F7" w:rsidP="00FF75F7">
            <w:pPr>
              <w:rPr>
                <w:color w:val="000000" w:themeColor="text1"/>
                <w:sz w:val="24"/>
              </w:rPr>
            </w:pPr>
            <w:r w:rsidRPr="00FF75F7">
              <w:rPr>
                <w:color w:val="000000" w:themeColor="text1"/>
                <w:sz w:val="24"/>
              </w:rPr>
              <w:t>If you want to apply to one of our partners for a degree that is not listed on the progression routes then you must </w:t>
            </w:r>
            <w:hyperlink r:id="rId7" w:tgtFrame="_blank" w:history="1">
              <w:r w:rsidRPr="00FF75F7">
                <w:rPr>
                  <w:rStyle w:val="Hyperlink"/>
                  <w:color w:val="000000" w:themeColor="text1"/>
                  <w:sz w:val="24"/>
                </w:rPr>
                <w:t>contact the SWAP office</w:t>
              </w:r>
            </w:hyperlink>
            <w:r w:rsidRPr="00FF75F7">
              <w:rPr>
                <w:color w:val="000000" w:themeColor="text1"/>
                <w:sz w:val="24"/>
              </w:rPr>
              <w:t> by email. We will check if the university will accept the SWAP programme for that course, and on what conditions. We cannot fulfil the conditions of your student agreement if we have not checked the position for you prior to submitting your UCAS application. </w:t>
            </w:r>
          </w:p>
          <w:p w14:paraId="1469B70C" w14:textId="77777777" w:rsidR="00FF75F7" w:rsidRPr="00FF75F7" w:rsidRDefault="00FF75F7" w:rsidP="00FF75F7">
            <w:pPr>
              <w:rPr>
                <w:color w:val="000000" w:themeColor="text1"/>
                <w:sz w:val="24"/>
              </w:rPr>
            </w:pPr>
          </w:p>
          <w:p w14:paraId="369FF464" w14:textId="77777777" w:rsidR="00FF75F7" w:rsidRDefault="00FF75F7" w:rsidP="00FF75F7">
            <w:pPr>
              <w:rPr>
                <w:color w:val="000000" w:themeColor="text1"/>
                <w:sz w:val="24"/>
              </w:rPr>
            </w:pPr>
            <w:r w:rsidRPr="00FF75F7">
              <w:rPr>
                <w:color w:val="000000" w:themeColor="text1"/>
                <w:sz w:val="24"/>
              </w:rPr>
              <w:t>In addition, to give you the best chance of a positive destination when you finish your programme, you will be expected to apply to at least two options that are included in the published Progression Routes. </w:t>
            </w:r>
          </w:p>
          <w:p w14:paraId="316F808A" w14:textId="77777777" w:rsidR="00970234" w:rsidRDefault="00970234" w:rsidP="00FF75F7">
            <w:pPr>
              <w:rPr>
                <w:color w:val="000000" w:themeColor="text1"/>
                <w:sz w:val="24"/>
              </w:rPr>
            </w:pPr>
          </w:p>
          <w:p w14:paraId="2D33B3A6" w14:textId="77777777" w:rsidR="00FF75F7" w:rsidRPr="00FF75F7" w:rsidRDefault="00FF75F7" w:rsidP="00FF75F7">
            <w:pPr>
              <w:rPr>
                <w:color w:val="000000" w:themeColor="text1"/>
                <w:sz w:val="24"/>
              </w:rPr>
            </w:pPr>
          </w:p>
        </w:tc>
      </w:tr>
      <w:tr w:rsidR="00FF75F7" w14:paraId="2B8456CF" w14:textId="77777777" w:rsidTr="00FF75F7">
        <w:tc>
          <w:tcPr>
            <w:tcW w:w="534" w:type="dxa"/>
          </w:tcPr>
          <w:p w14:paraId="474F780B" w14:textId="77777777" w:rsidR="00FF75F7" w:rsidRPr="00FF75F7" w:rsidRDefault="00FF75F7" w:rsidP="00F7144C">
            <w:pPr>
              <w:jc w:val="center"/>
              <w:rPr>
                <w:b/>
                <w:sz w:val="40"/>
                <w:szCs w:val="40"/>
              </w:rPr>
            </w:pPr>
            <w:r w:rsidRPr="00FF75F7">
              <w:rPr>
                <w:rFonts w:ascii="Agency FB" w:hAnsi="Agency FB"/>
                <w:b/>
                <w:sz w:val="40"/>
                <w:szCs w:val="40"/>
              </w:rPr>
              <w:t>+</w:t>
            </w:r>
          </w:p>
        </w:tc>
        <w:tc>
          <w:tcPr>
            <w:tcW w:w="567" w:type="dxa"/>
          </w:tcPr>
          <w:p w14:paraId="4EBD222D" w14:textId="77777777" w:rsidR="00FF75F7" w:rsidRDefault="00FF75F7"/>
        </w:tc>
        <w:tc>
          <w:tcPr>
            <w:tcW w:w="8141" w:type="dxa"/>
            <w:vAlign w:val="center"/>
          </w:tcPr>
          <w:p w14:paraId="48D4EC91" w14:textId="77777777" w:rsidR="00FF75F7" w:rsidRP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b/>
                <w:color w:val="000000" w:themeColor="text1"/>
              </w:rPr>
            </w:pPr>
            <w:r w:rsidRPr="00FF75F7">
              <w:rPr>
                <w:rFonts w:asciiTheme="minorHAnsi" w:hAnsiTheme="minorHAnsi" w:cstheme="minorHAnsi"/>
                <w:b/>
                <w:color w:val="000000" w:themeColor="text1"/>
              </w:rPr>
              <w:t>Q: When do I choose my 'firm' and 'insurance' choices?</w:t>
            </w:r>
          </w:p>
        </w:tc>
      </w:tr>
      <w:tr w:rsidR="00FF75F7" w14:paraId="558ED17E" w14:textId="77777777" w:rsidTr="00FF75F7">
        <w:tc>
          <w:tcPr>
            <w:tcW w:w="534" w:type="dxa"/>
          </w:tcPr>
          <w:p w14:paraId="0F031EC4" w14:textId="77777777" w:rsidR="00FF75F7" w:rsidRPr="00FF75F7" w:rsidRDefault="00FF75F7" w:rsidP="00F7144C">
            <w:pPr>
              <w:jc w:val="center"/>
              <w:rPr>
                <w:rFonts w:ascii="Agency FB" w:hAnsi="Agency FB"/>
                <w:b/>
                <w:sz w:val="40"/>
                <w:szCs w:val="40"/>
              </w:rPr>
            </w:pPr>
          </w:p>
        </w:tc>
        <w:tc>
          <w:tcPr>
            <w:tcW w:w="567" w:type="dxa"/>
          </w:tcPr>
          <w:p w14:paraId="05BFF756" w14:textId="77777777" w:rsidR="00FF75F7" w:rsidRDefault="00FF75F7"/>
        </w:tc>
        <w:tc>
          <w:tcPr>
            <w:tcW w:w="8141" w:type="dxa"/>
          </w:tcPr>
          <w:p w14:paraId="30803F36" w14:textId="755B8D92" w:rsidR="00FF75F7" w:rsidRP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A: </w:t>
            </w:r>
            <w:r w:rsidRPr="00FF75F7">
              <w:rPr>
                <w:rFonts w:asciiTheme="minorHAnsi" w:hAnsiTheme="minorHAnsi" w:cstheme="minorHAnsi"/>
                <w:color w:val="000000" w:themeColor="text1"/>
              </w:rPr>
              <w:t xml:space="preserve">The good news is that you </w:t>
            </w:r>
            <w:proofErr w:type="gramStart"/>
            <w:r w:rsidRPr="00FF75F7">
              <w:rPr>
                <w:rFonts w:asciiTheme="minorHAnsi" w:hAnsiTheme="minorHAnsi" w:cstheme="minorHAnsi"/>
                <w:color w:val="000000" w:themeColor="text1"/>
              </w:rPr>
              <w:t>don't</w:t>
            </w:r>
            <w:proofErr w:type="gramEnd"/>
            <w:r w:rsidRPr="00FF75F7">
              <w:rPr>
                <w:rFonts w:asciiTheme="minorHAnsi" w:hAnsiTheme="minorHAnsi" w:cstheme="minorHAnsi"/>
                <w:color w:val="000000" w:themeColor="text1"/>
              </w:rPr>
              <w:t xml:space="preserve"> have to make that decision right away. </w:t>
            </w:r>
            <w:proofErr w:type="gramStart"/>
            <w:r w:rsidRPr="00FF75F7">
              <w:rPr>
                <w:rFonts w:asciiTheme="minorHAnsi" w:hAnsiTheme="minorHAnsi" w:cstheme="minorHAnsi"/>
                <w:color w:val="000000" w:themeColor="text1"/>
              </w:rPr>
              <w:t>You'll</w:t>
            </w:r>
            <w:proofErr w:type="gramEnd"/>
            <w:r w:rsidRPr="00FF75F7">
              <w:rPr>
                <w:rFonts w:asciiTheme="minorHAnsi" w:hAnsiTheme="minorHAnsi" w:cstheme="minorHAnsi"/>
                <w:color w:val="000000" w:themeColor="text1"/>
              </w:rPr>
              <w:t xml:space="preserve"> decide on your firm and insurance choices only after you've had a response to all of your applications, which is likely to be </w:t>
            </w:r>
            <w:r w:rsidR="00D008F4">
              <w:rPr>
                <w:rFonts w:asciiTheme="minorHAnsi" w:hAnsiTheme="minorHAnsi" w:cstheme="minorHAnsi"/>
                <w:color w:val="000000" w:themeColor="text1"/>
              </w:rPr>
              <w:t>in May</w:t>
            </w:r>
            <w:r w:rsidRPr="00FF75F7">
              <w:rPr>
                <w:rFonts w:asciiTheme="minorHAnsi" w:hAnsiTheme="minorHAnsi" w:cstheme="minorHAnsi"/>
                <w:color w:val="000000" w:themeColor="text1"/>
              </w:rPr>
              <w:t>.</w:t>
            </w:r>
          </w:p>
          <w:p w14:paraId="4305D176" w14:textId="77777777" w:rsidR="00FF75F7" w:rsidRP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51416359" w14:textId="77777777" w:rsidR="00FF75F7" w:rsidRP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FF75F7">
              <w:rPr>
                <w:rFonts w:asciiTheme="minorHAnsi" w:hAnsiTheme="minorHAnsi" w:cstheme="minorHAnsi"/>
                <w:color w:val="000000" w:themeColor="text1"/>
              </w:rPr>
              <w:t xml:space="preserve">For example, if you apply for five different courses, then you </w:t>
            </w:r>
            <w:proofErr w:type="gramStart"/>
            <w:r w:rsidRPr="00FF75F7">
              <w:rPr>
                <w:rFonts w:asciiTheme="minorHAnsi" w:hAnsiTheme="minorHAnsi" w:cstheme="minorHAnsi"/>
                <w:color w:val="000000" w:themeColor="text1"/>
              </w:rPr>
              <w:t>don't</w:t>
            </w:r>
            <w:proofErr w:type="gramEnd"/>
            <w:r w:rsidRPr="00FF75F7">
              <w:rPr>
                <w:rFonts w:asciiTheme="minorHAnsi" w:hAnsiTheme="minorHAnsi" w:cstheme="minorHAnsi"/>
                <w:color w:val="000000" w:themeColor="text1"/>
              </w:rPr>
              <w:t xml:space="preserve"> need to choose a firm and insurance until you've heard from all five. </w:t>
            </w:r>
          </w:p>
          <w:p w14:paraId="548D321C" w14:textId="77777777" w:rsidR="00FF75F7" w:rsidRP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11C5C292" w14:textId="799E243B" w:rsidR="00D008F4" w:rsidRDefault="00D008F4"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You need to think carefully about your firm and insurance. Please talk and consider this with your tutor. They will discuss with you, the feasibility of degree options, your anticipated profile </w:t>
            </w:r>
            <w:proofErr w:type="gramStart"/>
            <w:r>
              <w:rPr>
                <w:rFonts w:asciiTheme="minorHAnsi" w:hAnsiTheme="minorHAnsi" w:cstheme="minorHAnsi"/>
                <w:color w:val="000000" w:themeColor="text1"/>
              </w:rPr>
              <w:t>grades</w:t>
            </w:r>
            <w:proofErr w:type="gramEnd"/>
            <w:r>
              <w:rPr>
                <w:rFonts w:asciiTheme="minorHAnsi" w:hAnsiTheme="minorHAnsi" w:cstheme="minorHAnsi"/>
                <w:color w:val="000000" w:themeColor="text1"/>
              </w:rPr>
              <w:t xml:space="preserve"> and the university conditions.</w:t>
            </w:r>
          </w:p>
          <w:p w14:paraId="42E0EAF6" w14:textId="77777777" w:rsidR="00D008F4" w:rsidRDefault="00D008F4"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47C841C6" w14:textId="6AD7BAB4" w:rsid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FF75F7">
              <w:rPr>
                <w:rFonts w:asciiTheme="minorHAnsi" w:hAnsiTheme="minorHAnsi" w:cstheme="minorHAnsi"/>
                <w:color w:val="000000" w:themeColor="text1"/>
              </w:rPr>
              <w:t xml:space="preserve">Our best advice is to make your first choice the </w:t>
            </w:r>
            <w:r w:rsidR="00D008F4">
              <w:rPr>
                <w:rFonts w:asciiTheme="minorHAnsi" w:hAnsiTheme="minorHAnsi" w:cstheme="minorHAnsi"/>
                <w:color w:val="000000" w:themeColor="text1"/>
              </w:rPr>
              <w:t>feasible choice that</w:t>
            </w:r>
            <w:r w:rsidRPr="00FF75F7">
              <w:rPr>
                <w:rFonts w:asciiTheme="minorHAnsi" w:hAnsiTheme="minorHAnsi" w:cstheme="minorHAnsi"/>
                <w:color w:val="000000" w:themeColor="text1"/>
              </w:rPr>
              <w:t xml:space="preserve"> you really want, regardless of the entry requirements, then choose as your insurance a course that has lower entry requirements.</w:t>
            </w:r>
          </w:p>
          <w:p w14:paraId="712270FE" w14:textId="77777777" w:rsidR="00D008F4" w:rsidRPr="00FF75F7" w:rsidRDefault="00D008F4"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68902E75" w14:textId="77777777" w:rsidR="00FF75F7" w:rsidRP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FF75F7">
              <w:rPr>
                <w:rFonts w:asciiTheme="minorHAnsi" w:hAnsiTheme="minorHAnsi" w:cstheme="minorHAnsi"/>
                <w:color w:val="000000" w:themeColor="text1"/>
              </w:rPr>
              <w:t>That usually means the profile grades they request are lower (e.g. your first choice may ask for ABB, so an insurance choice asking for BBB makes sense). But it could be the case that your first choice and insurance choice ask for the same profile grades, but your first choice has additional requirements (e.g. 'subject to interview' or 'pass your external Nat 5 maths exam with a 'B') In that case, it's okay to have a backup with the same profile grades. </w:t>
            </w:r>
          </w:p>
          <w:p w14:paraId="7E531D0F" w14:textId="77777777" w:rsidR="00FF75F7" w:rsidRPr="00FF75F7" w:rsidRDefault="00FF75F7" w:rsidP="00FF75F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tc>
      </w:tr>
    </w:tbl>
    <w:p w14:paraId="6307B127" w14:textId="77777777" w:rsidR="00FF75F7" w:rsidRDefault="00FF75F7"/>
    <w:p w14:paraId="392411F7" w14:textId="77777777" w:rsidR="00971B2E" w:rsidRDefault="00971B2E"/>
    <w:p w14:paraId="37D200AE" w14:textId="77777777" w:rsidR="00971B2E" w:rsidRDefault="00971B2E"/>
    <w:p w14:paraId="0E70E5C9" w14:textId="77777777" w:rsidR="00971B2E" w:rsidRDefault="00971B2E"/>
    <w:tbl>
      <w:tblPr>
        <w:tblStyle w:val="TableGrid"/>
        <w:tblW w:w="9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62"/>
        <w:gridCol w:w="8026"/>
      </w:tblGrid>
      <w:tr w:rsidR="00971B2E" w14:paraId="37147685" w14:textId="77777777" w:rsidTr="007E09C4">
        <w:trPr>
          <w:trHeight w:val="476"/>
        </w:trPr>
        <w:tc>
          <w:tcPr>
            <w:tcW w:w="535" w:type="dxa"/>
          </w:tcPr>
          <w:p w14:paraId="1C2C09F1" w14:textId="77777777" w:rsidR="00971B2E" w:rsidRPr="00FF75F7" w:rsidRDefault="00971B2E" w:rsidP="005D1386">
            <w:pPr>
              <w:jc w:val="center"/>
              <w:rPr>
                <w:b/>
                <w:sz w:val="40"/>
                <w:szCs w:val="40"/>
              </w:rPr>
            </w:pPr>
            <w:r w:rsidRPr="00FF75F7">
              <w:rPr>
                <w:rFonts w:ascii="Agency FB" w:hAnsi="Agency FB"/>
                <w:b/>
                <w:sz w:val="40"/>
                <w:szCs w:val="40"/>
              </w:rPr>
              <w:t>+</w:t>
            </w:r>
          </w:p>
        </w:tc>
        <w:tc>
          <w:tcPr>
            <w:tcW w:w="562" w:type="dxa"/>
          </w:tcPr>
          <w:p w14:paraId="608625AF" w14:textId="77777777" w:rsidR="00971B2E" w:rsidRDefault="00971B2E" w:rsidP="005D1386"/>
        </w:tc>
        <w:tc>
          <w:tcPr>
            <w:tcW w:w="8026" w:type="dxa"/>
            <w:vAlign w:val="center"/>
          </w:tcPr>
          <w:p w14:paraId="1560A130" w14:textId="77777777" w:rsidR="00971B2E" w:rsidRPr="00FF75F7" w:rsidRDefault="00971B2E" w:rsidP="00971B2E">
            <w:pPr>
              <w:rPr>
                <w:b/>
                <w:color w:val="000000" w:themeColor="text1"/>
                <w:sz w:val="24"/>
              </w:rPr>
            </w:pPr>
            <w:r w:rsidRPr="00FF75F7">
              <w:rPr>
                <w:b/>
                <w:color w:val="000000" w:themeColor="text1"/>
                <w:sz w:val="24"/>
              </w:rPr>
              <w:t xml:space="preserve">Q: </w:t>
            </w:r>
            <w:r>
              <w:rPr>
                <w:b/>
                <w:color w:val="000000" w:themeColor="text1"/>
                <w:sz w:val="24"/>
              </w:rPr>
              <w:t xml:space="preserve">Do I have to use all 5 choices? </w:t>
            </w:r>
          </w:p>
        </w:tc>
      </w:tr>
      <w:tr w:rsidR="00971B2E" w14:paraId="6BDF2B9D" w14:textId="77777777" w:rsidTr="007E09C4">
        <w:trPr>
          <w:trHeight w:val="8153"/>
        </w:trPr>
        <w:tc>
          <w:tcPr>
            <w:tcW w:w="535" w:type="dxa"/>
          </w:tcPr>
          <w:p w14:paraId="27139C1E" w14:textId="77777777" w:rsidR="00971B2E" w:rsidRPr="00FF75F7" w:rsidRDefault="00971B2E" w:rsidP="005D1386">
            <w:pPr>
              <w:jc w:val="center"/>
              <w:rPr>
                <w:rFonts w:ascii="Agency FB" w:hAnsi="Agency FB"/>
                <w:b/>
                <w:sz w:val="40"/>
                <w:szCs w:val="40"/>
              </w:rPr>
            </w:pPr>
          </w:p>
        </w:tc>
        <w:tc>
          <w:tcPr>
            <w:tcW w:w="562" w:type="dxa"/>
          </w:tcPr>
          <w:p w14:paraId="3658EF89" w14:textId="77777777" w:rsidR="00971B2E" w:rsidRDefault="00971B2E" w:rsidP="005D1386"/>
        </w:tc>
        <w:tc>
          <w:tcPr>
            <w:tcW w:w="8026" w:type="dxa"/>
          </w:tcPr>
          <w:p w14:paraId="361D4110" w14:textId="77777777" w:rsidR="00D008F4" w:rsidRDefault="00971B2E"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sidRPr="00FF75F7">
              <w:rPr>
                <w:color w:val="000000" w:themeColor="text1"/>
              </w:rPr>
              <w:t xml:space="preserve">A: </w:t>
            </w:r>
            <w:r w:rsidRPr="00971B2E">
              <w:rPr>
                <w:rFonts w:asciiTheme="minorHAnsi" w:hAnsiTheme="minorHAnsi" w:cstheme="minorHAnsi"/>
                <w:color w:val="313537"/>
              </w:rPr>
              <w:t xml:space="preserve">No, you are not required to use all five choices on your UCAS </w:t>
            </w:r>
            <w:proofErr w:type="gramStart"/>
            <w:r w:rsidRPr="00971B2E">
              <w:rPr>
                <w:rFonts w:asciiTheme="minorHAnsi" w:hAnsiTheme="minorHAnsi" w:cstheme="minorHAnsi"/>
                <w:color w:val="313537"/>
              </w:rPr>
              <w:t>application;</w:t>
            </w:r>
            <w:proofErr w:type="gramEnd"/>
            <w:r w:rsidRPr="00971B2E">
              <w:rPr>
                <w:rFonts w:asciiTheme="minorHAnsi" w:hAnsiTheme="minorHAnsi" w:cstheme="minorHAnsi"/>
                <w:color w:val="313537"/>
              </w:rPr>
              <w:t xml:space="preserve"> </w:t>
            </w:r>
          </w:p>
          <w:p w14:paraId="46EDB0A0" w14:textId="77777777" w:rsidR="00D008F4" w:rsidRDefault="00D008F4" w:rsidP="00971B2E">
            <w:pPr>
              <w:pStyle w:val="NormalWeb"/>
              <w:shd w:val="clear" w:color="auto" w:fill="FFFFFF"/>
              <w:spacing w:before="0" w:beforeAutospacing="0" w:after="0" w:afterAutospacing="0"/>
              <w:textAlignment w:val="baseline"/>
              <w:rPr>
                <w:rFonts w:asciiTheme="minorHAnsi" w:hAnsiTheme="minorHAnsi" w:cstheme="minorHAnsi"/>
                <w:color w:val="313537"/>
              </w:rPr>
            </w:pPr>
          </w:p>
          <w:p w14:paraId="6B903F99" w14:textId="77777777" w:rsidR="00D008F4" w:rsidRDefault="00D008F4"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Pr>
                <w:rFonts w:asciiTheme="minorHAnsi" w:hAnsiTheme="minorHAnsi" w:cstheme="minorHAnsi"/>
                <w:color w:val="313537"/>
              </w:rPr>
              <w:t>It will depend on your curriculum programme.</w:t>
            </w:r>
          </w:p>
          <w:p w14:paraId="3C730B80" w14:textId="77777777" w:rsidR="00D008F4" w:rsidRDefault="00D008F4" w:rsidP="00971B2E">
            <w:pPr>
              <w:pStyle w:val="NormalWeb"/>
              <w:shd w:val="clear" w:color="auto" w:fill="FFFFFF"/>
              <w:spacing w:before="0" w:beforeAutospacing="0" w:after="0" w:afterAutospacing="0"/>
              <w:textAlignment w:val="baseline"/>
              <w:rPr>
                <w:rFonts w:asciiTheme="minorHAnsi" w:hAnsiTheme="minorHAnsi" w:cstheme="minorHAnsi"/>
                <w:color w:val="313537"/>
              </w:rPr>
            </w:pPr>
          </w:p>
          <w:p w14:paraId="08F880EE" w14:textId="77777777" w:rsidR="00CE664D" w:rsidRDefault="00D008F4"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sidRPr="00CE664D">
              <w:rPr>
                <w:rFonts w:asciiTheme="minorHAnsi" w:hAnsiTheme="minorHAnsi" w:cstheme="minorHAnsi"/>
                <w:b/>
                <w:bCs/>
                <w:color w:val="313537"/>
              </w:rPr>
              <w:t xml:space="preserve">Access to </w:t>
            </w:r>
            <w:r w:rsidR="00CE664D" w:rsidRPr="00CE664D">
              <w:rPr>
                <w:rFonts w:asciiTheme="minorHAnsi" w:hAnsiTheme="minorHAnsi" w:cstheme="minorHAnsi"/>
                <w:b/>
                <w:bCs/>
                <w:color w:val="313537"/>
              </w:rPr>
              <w:t xml:space="preserve">humanities, social work, </w:t>
            </w:r>
            <w:proofErr w:type="gramStart"/>
            <w:r w:rsidR="00CE664D" w:rsidRPr="00CE664D">
              <w:rPr>
                <w:rFonts w:asciiTheme="minorHAnsi" w:hAnsiTheme="minorHAnsi" w:cstheme="minorHAnsi"/>
                <w:b/>
                <w:bCs/>
                <w:color w:val="313537"/>
              </w:rPr>
              <w:t>science</w:t>
            </w:r>
            <w:proofErr w:type="gramEnd"/>
            <w:r w:rsidR="00CE664D" w:rsidRPr="00CE664D">
              <w:rPr>
                <w:rFonts w:asciiTheme="minorHAnsi" w:hAnsiTheme="minorHAnsi" w:cstheme="minorHAnsi"/>
                <w:b/>
                <w:bCs/>
                <w:color w:val="313537"/>
              </w:rPr>
              <w:t xml:space="preserve"> and medical studies</w:t>
            </w:r>
            <w:r w:rsidR="00CE664D">
              <w:rPr>
                <w:rFonts w:asciiTheme="minorHAnsi" w:hAnsiTheme="minorHAnsi" w:cstheme="minorHAnsi"/>
                <w:color w:val="313537"/>
              </w:rPr>
              <w:t xml:space="preserve">. </w:t>
            </w:r>
          </w:p>
          <w:p w14:paraId="0CEA1CEF" w14:textId="59E69A37" w:rsidR="00971B2E" w:rsidRPr="00CE664D" w:rsidRDefault="00CE664D"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sidRPr="00CE664D">
              <w:rPr>
                <w:rStyle w:val="Strong"/>
                <w:rFonts w:asciiTheme="minorHAnsi" w:hAnsiTheme="minorHAnsi" w:cstheme="minorHAnsi"/>
                <w:color w:val="313537"/>
                <w:bdr w:val="none" w:sz="0" w:space="0" w:color="auto" w:frame="1"/>
              </w:rPr>
              <w:t>W</w:t>
            </w:r>
            <w:r w:rsidR="00971B2E" w:rsidRPr="00CE664D">
              <w:rPr>
                <w:rStyle w:val="Strong"/>
                <w:rFonts w:asciiTheme="minorHAnsi" w:hAnsiTheme="minorHAnsi" w:cstheme="minorHAnsi"/>
                <w:color w:val="313537"/>
                <w:bdr w:val="none" w:sz="0" w:space="0" w:color="auto" w:frame="1"/>
              </w:rPr>
              <w:t xml:space="preserve">e strongly advise you to </w:t>
            </w:r>
            <w:r w:rsidRPr="00CE664D">
              <w:rPr>
                <w:rStyle w:val="Strong"/>
                <w:rFonts w:asciiTheme="minorHAnsi" w:hAnsiTheme="minorHAnsi" w:cstheme="minorHAnsi"/>
                <w:color w:val="313537"/>
                <w:bdr w:val="none" w:sz="0" w:space="0" w:color="auto" w:frame="1"/>
              </w:rPr>
              <w:t>u</w:t>
            </w:r>
            <w:r w:rsidRPr="00CE664D">
              <w:rPr>
                <w:rStyle w:val="Strong"/>
                <w:rFonts w:asciiTheme="minorHAnsi" w:hAnsiTheme="minorHAnsi" w:cstheme="minorHAnsi"/>
                <w:bdr w:val="none" w:sz="0" w:space="0" w:color="auto" w:frame="1"/>
              </w:rPr>
              <w:t>se all 5 choices</w:t>
            </w:r>
            <w:r w:rsidR="00971B2E" w:rsidRPr="00CE664D">
              <w:rPr>
                <w:rStyle w:val="Strong"/>
                <w:rFonts w:asciiTheme="minorHAnsi" w:hAnsiTheme="minorHAnsi" w:cstheme="minorHAnsi"/>
                <w:color w:val="313537"/>
                <w:bdr w:val="none" w:sz="0" w:space="0" w:color="auto" w:frame="1"/>
              </w:rPr>
              <w:t> </w:t>
            </w:r>
          </w:p>
          <w:p w14:paraId="0C64BF37" w14:textId="77777777" w:rsidR="00971B2E" w:rsidRPr="00971B2E" w:rsidRDefault="00971B2E" w:rsidP="00971B2E">
            <w:pPr>
              <w:pStyle w:val="NormalWeb"/>
              <w:shd w:val="clear" w:color="auto" w:fill="FFFFFF"/>
              <w:spacing w:before="0" w:beforeAutospacing="0" w:after="0" w:afterAutospacing="0"/>
              <w:textAlignment w:val="baseline"/>
              <w:rPr>
                <w:rFonts w:asciiTheme="minorHAnsi" w:hAnsiTheme="minorHAnsi" w:cstheme="minorHAnsi"/>
                <w:color w:val="313537"/>
              </w:rPr>
            </w:pPr>
          </w:p>
          <w:p w14:paraId="39AA2D75" w14:textId="01F8B678" w:rsidR="00971B2E" w:rsidRDefault="00971B2E"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sidRPr="00971B2E">
              <w:rPr>
                <w:rFonts w:asciiTheme="minorHAnsi" w:hAnsiTheme="minorHAnsi" w:cstheme="minorHAnsi"/>
                <w:color w:val="313537"/>
              </w:rPr>
              <w:t xml:space="preserve">Remember that universities are not obliged to make you an offer. If you apply to only one or two courses and </w:t>
            </w:r>
            <w:proofErr w:type="gramStart"/>
            <w:r w:rsidRPr="00971B2E">
              <w:rPr>
                <w:rFonts w:asciiTheme="minorHAnsi" w:hAnsiTheme="minorHAnsi" w:cstheme="minorHAnsi"/>
                <w:color w:val="313537"/>
              </w:rPr>
              <w:t>you're</w:t>
            </w:r>
            <w:proofErr w:type="gramEnd"/>
            <w:r w:rsidRPr="00971B2E">
              <w:rPr>
                <w:rFonts w:asciiTheme="minorHAnsi" w:hAnsiTheme="minorHAnsi" w:cstheme="minorHAnsi"/>
                <w:color w:val="313537"/>
              </w:rPr>
              <w:t xml:space="preserve"> unsuccessful, you could be left with no options at all for uni. </w:t>
            </w:r>
            <w:r w:rsidR="005C15AB">
              <w:rPr>
                <w:rFonts w:asciiTheme="minorHAnsi" w:hAnsiTheme="minorHAnsi" w:cstheme="minorHAnsi"/>
                <w:color w:val="313537"/>
              </w:rPr>
              <w:t>T</w:t>
            </w:r>
            <w:r w:rsidRPr="00971B2E">
              <w:rPr>
                <w:rFonts w:asciiTheme="minorHAnsi" w:hAnsiTheme="minorHAnsi" w:cstheme="minorHAnsi"/>
                <w:color w:val="313537"/>
              </w:rPr>
              <w:t>hink carefully about your options and take advantage of the opportunity to apply to all five partners. Who knows? You could wind up with five offers and be spoilt for choice! </w:t>
            </w:r>
          </w:p>
          <w:p w14:paraId="35A89D55" w14:textId="20A89DB2" w:rsidR="00CE664D" w:rsidRDefault="00CE664D" w:rsidP="00971B2E">
            <w:pPr>
              <w:pStyle w:val="NormalWeb"/>
              <w:shd w:val="clear" w:color="auto" w:fill="FFFFFF"/>
              <w:spacing w:before="0" w:beforeAutospacing="0" w:after="0" w:afterAutospacing="0"/>
              <w:textAlignment w:val="baseline"/>
              <w:rPr>
                <w:rFonts w:asciiTheme="minorHAnsi" w:hAnsiTheme="minorHAnsi" w:cstheme="minorHAnsi"/>
                <w:color w:val="313537"/>
              </w:rPr>
            </w:pPr>
          </w:p>
          <w:p w14:paraId="7FB68B01" w14:textId="7A47ABEF" w:rsidR="00CE664D" w:rsidRPr="00CE664D" w:rsidRDefault="00CE664D" w:rsidP="00971B2E">
            <w:pPr>
              <w:pStyle w:val="NormalWeb"/>
              <w:shd w:val="clear" w:color="auto" w:fill="FFFFFF"/>
              <w:spacing w:before="0" w:beforeAutospacing="0" w:after="0" w:afterAutospacing="0"/>
              <w:textAlignment w:val="baseline"/>
              <w:rPr>
                <w:rFonts w:asciiTheme="minorHAnsi" w:hAnsiTheme="minorHAnsi" w:cstheme="minorHAnsi"/>
                <w:b/>
                <w:bCs/>
                <w:color w:val="313537"/>
              </w:rPr>
            </w:pPr>
            <w:r w:rsidRPr="00CE664D">
              <w:rPr>
                <w:rFonts w:asciiTheme="minorHAnsi" w:hAnsiTheme="minorHAnsi" w:cstheme="minorHAnsi"/>
                <w:b/>
                <w:bCs/>
                <w:color w:val="313537"/>
              </w:rPr>
              <w:t>Access to primary education</w:t>
            </w:r>
          </w:p>
          <w:p w14:paraId="2A9BEAC8" w14:textId="3D476D57" w:rsidR="00CE664D" w:rsidRDefault="00CE664D"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Pr>
                <w:rFonts w:asciiTheme="minorHAnsi" w:hAnsiTheme="minorHAnsi" w:cstheme="minorHAnsi"/>
                <w:color w:val="313537"/>
              </w:rPr>
              <w:t xml:space="preserve">You are part of </w:t>
            </w:r>
            <w:proofErr w:type="gramStart"/>
            <w:r>
              <w:rPr>
                <w:rFonts w:asciiTheme="minorHAnsi" w:hAnsiTheme="minorHAnsi" w:cstheme="minorHAnsi"/>
                <w:color w:val="313537"/>
              </w:rPr>
              <w:t>an</w:t>
            </w:r>
            <w:proofErr w:type="gramEnd"/>
            <w:r>
              <w:rPr>
                <w:rFonts w:asciiTheme="minorHAnsi" w:hAnsiTheme="minorHAnsi" w:cstheme="minorHAnsi"/>
                <w:color w:val="313537"/>
              </w:rPr>
              <w:t xml:space="preserve"> unique SWAP process that </w:t>
            </w:r>
            <w:r w:rsidR="005C15AB">
              <w:rPr>
                <w:rFonts w:asciiTheme="minorHAnsi" w:hAnsiTheme="minorHAnsi" w:cstheme="minorHAnsi"/>
                <w:color w:val="313537"/>
              </w:rPr>
              <w:t>allows you 4 contingency UCAS choices. Please make full benefit of the advantage this gives you.</w:t>
            </w:r>
          </w:p>
          <w:p w14:paraId="263AF1FA" w14:textId="3E61BE57" w:rsidR="00CE664D" w:rsidRDefault="00CE664D" w:rsidP="00971B2E">
            <w:pPr>
              <w:pStyle w:val="NormalWeb"/>
              <w:shd w:val="clear" w:color="auto" w:fill="FFFFFF"/>
              <w:spacing w:before="0" w:beforeAutospacing="0" w:after="0" w:afterAutospacing="0"/>
              <w:textAlignment w:val="baseline"/>
              <w:rPr>
                <w:rFonts w:asciiTheme="minorHAnsi" w:hAnsiTheme="minorHAnsi" w:cstheme="minorHAnsi"/>
                <w:color w:val="313537"/>
              </w:rPr>
            </w:pPr>
          </w:p>
          <w:p w14:paraId="46CFE420" w14:textId="783A715A" w:rsidR="00CE664D" w:rsidRDefault="00CE664D"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sidRPr="005C15AB">
              <w:rPr>
                <w:rFonts w:asciiTheme="minorHAnsi" w:hAnsiTheme="minorHAnsi" w:cstheme="minorHAnsi"/>
                <w:b/>
                <w:bCs/>
                <w:color w:val="313537"/>
              </w:rPr>
              <w:t>Access to nursing</w:t>
            </w:r>
          </w:p>
          <w:p w14:paraId="68AE8EAA" w14:textId="751B8639" w:rsidR="00CE664D" w:rsidRDefault="00CE664D" w:rsidP="00971B2E">
            <w:pPr>
              <w:pStyle w:val="NormalWeb"/>
              <w:shd w:val="clear" w:color="auto" w:fill="FFFFFF"/>
              <w:spacing w:before="0" w:beforeAutospacing="0" w:after="0" w:afterAutospacing="0"/>
              <w:textAlignment w:val="baseline"/>
              <w:rPr>
                <w:rFonts w:asciiTheme="minorHAnsi" w:hAnsiTheme="minorHAnsi" w:cstheme="minorHAnsi"/>
                <w:color w:val="313537"/>
              </w:rPr>
            </w:pPr>
            <w:r>
              <w:rPr>
                <w:rFonts w:asciiTheme="minorHAnsi" w:hAnsiTheme="minorHAnsi" w:cstheme="minorHAnsi"/>
                <w:color w:val="313537"/>
              </w:rPr>
              <w:t>Think carefully of the branch of nursing you want to study and the implication of placements. That should be the main part of your research. If you can only feasibly study at one university that is ok. Please remember we work with UWS, GCU and Stirling. UHI are also keen to recruit SWAP students.</w:t>
            </w:r>
          </w:p>
          <w:p w14:paraId="3BF934B7" w14:textId="62681BA2" w:rsidR="005C15AB" w:rsidRDefault="005C15AB" w:rsidP="00971B2E">
            <w:pPr>
              <w:pStyle w:val="NormalWeb"/>
              <w:shd w:val="clear" w:color="auto" w:fill="FFFFFF"/>
              <w:spacing w:before="0" w:beforeAutospacing="0" w:after="0" w:afterAutospacing="0"/>
              <w:textAlignment w:val="baseline"/>
              <w:rPr>
                <w:rFonts w:asciiTheme="minorHAnsi" w:hAnsiTheme="minorHAnsi" w:cstheme="minorHAnsi"/>
                <w:color w:val="313537"/>
              </w:rPr>
            </w:pPr>
          </w:p>
          <w:p w14:paraId="509EA2FE" w14:textId="6A029DEA" w:rsidR="00971B2E" w:rsidRDefault="005C15AB" w:rsidP="005C15AB">
            <w:pPr>
              <w:pStyle w:val="NormalWeb"/>
              <w:shd w:val="clear" w:color="auto" w:fill="FFFFFF"/>
              <w:spacing w:before="0" w:beforeAutospacing="0" w:after="0" w:afterAutospacing="0"/>
              <w:textAlignment w:val="baseline"/>
              <w:rPr>
                <w:rFonts w:asciiTheme="minorHAnsi" w:hAnsiTheme="minorHAnsi" w:cstheme="minorHAnsi"/>
                <w:b/>
                <w:bCs/>
                <w:color w:val="313537"/>
              </w:rPr>
            </w:pPr>
            <w:r w:rsidRPr="005C15AB">
              <w:rPr>
                <w:rFonts w:asciiTheme="minorHAnsi" w:hAnsiTheme="minorHAnsi" w:cstheme="minorHAnsi"/>
                <w:b/>
                <w:bCs/>
                <w:color w:val="313537"/>
              </w:rPr>
              <w:t>Access to health studies</w:t>
            </w:r>
          </w:p>
          <w:p w14:paraId="0170F6EC" w14:textId="5C7B23BD" w:rsidR="005C15AB" w:rsidRPr="005C15AB" w:rsidRDefault="005C15AB" w:rsidP="005C15AB">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5C15AB">
              <w:rPr>
                <w:rFonts w:asciiTheme="minorHAnsi" w:hAnsiTheme="minorHAnsi" w:cstheme="minorHAnsi"/>
                <w:color w:val="000000" w:themeColor="text1"/>
              </w:rPr>
              <w:t>We work closely with GCU on a range of allied health professions. These degrees require a carefully crafted personal statement. Talk to your tutor for advice on sensible contingency options. Use them if you can.</w:t>
            </w:r>
          </w:p>
          <w:p w14:paraId="36EAE1A4" w14:textId="77777777" w:rsidR="00971B2E" w:rsidRPr="00FF75F7" w:rsidRDefault="00971B2E" w:rsidP="005D1386">
            <w:pPr>
              <w:rPr>
                <w:color w:val="000000" w:themeColor="text1"/>
                <w:sz w:val="24"/>
              </w:rPr>
            </w:pPr>
          </w:p>
        </w:tc>
      </w:tr>
      <w:tr w:rsidR="00971B2E" w14:paraId="4D1426AF" w14:textId="77777777" w:rsidTr="007E09C4">
        <w:trPr>
          <w:trHeight w:val="470"/>
        </w:trPr>
        <w:tc>
          <w:tcPr>
            <w:tcW w:w="535" w:type="dxa"/>
          </w:tcPr>
          <w:p w14:paraId="6B991A79" w14:textId="77777777" w:rsidR="00971B2E" w:rsidRPr="00FF75F7" w:rsidRDefault="00971B2E" w:rsidP="005D1386">
            <w:pPr>
              <w:jc w:val="center"/>
              <w:rPr>
                <w:b/>
                <w:sz w:val="40"/>
                <w:szCs w:val="40"/>
              </w:rPr>
            </w:pPr>
            <w:r w:rsidRPr="00FF75F7">
              <w:rPr>
                <w:rFonts w:ascii="Agency FB" w:hAnsi="Agency FB"/>
                <w:b/>
                <w:sz w:val="40"/>
                <w:szCs w:val="40"/>
              </w:rPr>
              <w:t>+</w:t>
            </w:r>
          </w:p>
        </w:tc>
        <w:tc>
          <w:tcPr>
            <w:tcW w:w="562" w:type="dxa"/>
          </w:tcPr>
          <w:p w14:paraId="6B997849" w14:textId="77777777" w:rsidR="00971B2E" w:rsidRDefault="00971B2E" w:rsidP="005D1386"/>
        </w:tc>
        <w:tc>
          <w:tcPr>
            <w:tcW w:w="8026" w:type="dxa"/>
            <w:vAlign w:val="center"/>
          </w:tcPr>
          <w:p w14:paraId="79A86ABF" w14:textId="77777777" w:rsidR="00971B2E" w:rsidRPr="00FF75F7" w:rsidRDefault="00971B2E" w:rsidP="00971B2E">
            <w:pPr>
              <w:pStyle w:val="NormalWeb"/>
              <w:shd w:val="clear" w:color="auto" w:fill="FFFFFF"/>
              <w:spacing w:before="0" w:beforeAutospacing="0" w:after="0" w:afterAutospacing="0"/>
              <w:textAlignment w:val="baseline"/>
              <w:rPr>
                <w:rFonts w:asciiTheme="minorHAnsi" w:hAnsiTheme="minorHAnsi" w:cstheme="minorHAnsi"/>
                <w:b/>
                <w:color w:val="000000" w:themeColor="text1"/>
              </w:rPr>
            </w:pPr>
            <w:r w:rsidRPr="00FF75F7">
              <w:rPr>
                <w:rFonts w:asciiTheme="minorHAnsi" w:hAnsiTheme="minorHAnsi" w:cstheme="minorHAnsi"/>
                <w:b/>
                <w:color w:val="000000" w:themeColor="text1"/>
              </w:rPr>
              <w:t xml:space="preserve">Q: </w:t>
            </w:r>
            <w:r>
              <w:rPr>
                <w:rFonts w:asciiTheme="minorHAnsi" w:hAnsiTheme="minorHAnsi" w:cstheme="minorHAnsi"/>
                <w:b/>
                <w:color w:val="000000" w:themeColor="text1"/>
              </w:rPr>
              <w:t>May I apply to a university that is not a SWAPWest partner?</w:t>
            </w:r>
          </w:p>
        </w:tc>
      </w:tr>
      <w:tr w:rsidR="00971B2E" w14:paraId="1E4CC34F" w14:textId="77777777" w:rsidTr="007E09C4">
        <w:trPr>
          <w:trHeight w:val="4077"/>
        </w:trPr>
        <w:tc>
          <w:tcPr>
            <w:tcW w:w="535" w:type="dxa"/>
          </w:tcPr>
          <w:p w14:paraId="191CE6D0" w14:textId="77777777" w:rsidR="00971B2E" w:rsidRPr="00FF75F7" w:rsidRDefault="00971B2E" w:rsidP="005D1386">
            <w:pPr>
              <w:jc w:val="center"/>
              <w:rPr>
                <w:rFonts w:ascii="Agency FB" w:hAnsi="Agency FB"/>
                <w:b/>
                <w:sz w:val="40"/>
                <w:szCs w:val="40"/>
              </w:rPr>
            </w:pPr>
          </w:p>
        </w:tc>
        <w:tc>
          <w:tcPr>
            <w:tcW w:w="562" w:type="dxa"/>
          </w:tcPr>
          <w:p w14:paraId="04CF67DF" w14:textId="77777777" w:rsidR="00971B2E" w:rsidRDefault="00971B2E" w:rsidP="005D1386"/>
        </w:tc>
        <w:tc>
          <w:tcPr>
            <w:tcW w:w="8026" w:type="dxa"/>
          </w:tcPr>
          <w:p w14:paraId="23D0933B" w14:textId="77777777" w:rsidR="00971B2E" w:rsidRPr="00971B2E" w:rsidRDefault="00971B2E" w:rsidP="00971B2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971B2E">
              <w:rPr>
                <w:rFonts w:asciiTheme="minorHAnsi" w:hAnsiTheme="minorHAnsi" w:cstheme="minorHAnsi"/>
                <w:color w:val="000000" w:themeColor="text1"/>
              </w:rPr>
              <w:t>A: We do not have progression agreements with institutions outside the West of Scotland. </w:t>
            </w:r>
          </w:p>
          <w:p w14:paraId="13AD0146" w14:textId="77777777" w:rsidR="00971B2E" w:rsidRPr="00971B2E" w:rsidRDefault="00971B2E" w:rsidP="00971B2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6F168ECD" w14:textId="77777777" w:rsidR="00971B2E" w:rsidRPr="00971B2E" w:rsidRDefault="00971B2E" w:rsidP="00971B2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971B2E">
              <w:rPr>
                <w:rFonts w:asciiTheme="minorHAnsi" w:hAnsiTheme="minorHAnsi" w:cstheme="minorHAnsi"/>
                <w:color w:val="000000" w:themeColor="text1"/>
              </w:rPr>
              <w:t>If you decide to apply to a university out with our partnership, you must </w:t>
            </w:r>
            <w:hyperlink r:id="rId8" w:tgtFrame="_blank" w:history="1">
              <w:r w:rsidRPr="00971B2E">
                <w:rPr>
                  <w:rStyle w:val="Hyperlink"/>
                  <w:rFonts w:asciiTheme="minorHAnsi" w:hAnsiTheme="minorHAnsi" w:cstheme="minorHAnsi"/>
                  <w:color w:val="000000" w:themeColor="text1"/>
                  <w:bdr w:val="none" w:sz="0" w:space="0" w:color="auto" w:frame="1"/>
                </w:rPr>
                <w:t>contact the SWAP office</w:t>
              </w:r>
            </w:hyperlink>
            <w:r w:rsidRPr="00971B2E">
              <w:rPr>
                <w:rFonts w:asciiTheme="minorHAnsi" w:hAnsiTheme="minorHAnsi" w:cstheme="minorHAnsi"/>
                <w:color w:val="000000" w:themeColor="text1"/>
              </w:rPr>
              <w:t> by email in advance, providing details of all five of your choices, at least two of which must come from the SWAPWest progression routes.</w:t>
            </w:r>
            <w:r w:rsidRPr="00971B2E">
              <w:rPr>
                <w:rFonts w:asciiTheme="minorHAnsi" w:hAnsiTheme="minorHAnsi" w:cstheme="minorHAnsi"/>
                <w:color w:val="000000" w:themeColor="text1"/>
              </w:rPr>
              <w:br/>
            </w:r>
            <w:r w:rsidRPr="00971B2E">
              <w:rPr>
                <w:rFonts w:asciiTheme="minorHAnsi" w:hAnsiTheme="minorHAnsi" w:cstheme="minorHAnsi"/>
                <w:color w:val="000000" w:themeColor="text1"/>
              </w:rPr>
              <w:br/>
              <w:t>If you do not contact the SWAP office first (i.e. before you submit your UCAS application) to clarify the position with a university outside the partnership, we will not be able to fulfil the conditions of your student agreement, and you may find yourself without an offer of a place at university. Likewise, if you neglect to apply to any of our partner universities.</w:t>
            </w:r>
          </w:p>
          <w:p w14:paraId="48B336DE" w14:textId="3D7CC56D" w:rsidR="00971B2E" w:rsidRPr="00FF75F7" w:rsidRDefault="00971B2E" w:rsidP="005C15AB">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971B2E">
              <w:rPr>
                <w:rFonts w:asciiTheme="minorHAnsi" w:hAnsiTheme="minorHAnsi" w:cstheme="minorHAnsi"/>
                <w:color w:val="000000" w:themeColor="text1"/>
              </w:rPr>
              <w:t>If in doubt, </w:t>
            </w:r>
            <w:hyperlink r:id="rId9" w:tgtFrame="_blank" w:history="1">
              <w:r w:rsidRPr="00971B2E">
                <w:rPr>
                  <w:rStyle w:val="Hyperlink"/>
                  <w:rFonts w:asciiTheme="minorHAnsi" w:hAnsiTheme="minorHAnsi" w:cstheme="minorHAnsi"/>
                  <w:color w:val="000000" w:themeColor="text1"/>
                  <w:bdr w:val="none" w:sz="0" w:space="0" w:color="auto" w:frame="1"/>
                </w:rPr>
                <w:t xml:space="preserve">contact the </w:t>
              </w:r>
              <w:proofErr w:type="spellStart"/>
              <w:r w:rsidRPr="00971B2E">
                <w:rPr>
                  <w:rStyle w:val="Hyperlink"/>
                  <w:rFonts w:asciiTheme="minorHAnsi" w:hAnsiTheme="minorHAnsi" w:cstheme="minorHAnsi"/>
                  <w:color w:val="000000" w:themeColor="text1"/>
                  <w:bdr w:val="none" w:sz="0" w:space="0" w:color="auto" w:frame="1"/>
                </w:rPr>
                <w:t>SWAPWest</w:t>
              </w:r>
              <w:proofErr w:type="spellEnd"/>
              <w:r w:rsidRPr="00971B2E">
                <w:rPr>
                  <w:rStyle w:val="Hyperlink"/>
                  <w:rFonts w:asciiTheme="minorHAnsi" w:hAnsiTheme="minorHAnsi" w:cstheme="minorHAnsi"/>
                  <w:color w:val="000000" w:themeColor="text1"/>
                  <w:bdr w:val="none" w:sz="0" w:space="0" w:color="auto" w:frame="1"/>
                </w:rPr>
                <w:t xml:space="preserve"> office</w:t>
              </w:r>
            </w:hyperlink>
            <w:r w:rsidRPr="00971B2E">
              <w:rPr>
                <w:rFonts w:asciiTheme="minorHAnsi" w:hAnsiTheme="minorHAnsi" w:cstheme="minorHAnsi"/>
                <w:color w:val="000000" w:themeColor="text1"/>
              </w:rPr>
              <w:t> for clarification.</w:t>
            </w:r>
          </w:p>
        </w:tc>
      </w:tr>
    </w:tbl>
    <w:p w14:paraId="01ED6D51" w14:textId="77777777" w:rsidR="00971B2E" w:rsidRDefault="00971B2E" w:rsidP="005C15AB"/>
    <w:sectPr w:rsidR="00971B2E" w:rsidSect="00EC2F4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11932" w14:textId="77777777" w:rsidR="00D7162E" w:rsidRDefault="00D7162E" w:rsidP="00FF75F7">
      <w:r>
        <w:separator/>
      </w:r>
    </w:p>
  </w:endnote>
  <w:endnote w:type="continuationSeparator" w:id="0">
    <w:p w14:paraId="57279A3C" w14:textId="77777777" w:rsidR="00D7162E" w:rsidRDefault="00D7162E" w:rsidP="00FF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559E" w14:textId="77777777" w:rsidR="00970234" w:rsidRDefault="00970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D1CA" w14:textId="77777777" w:rsidR="00970234" w:rsidRDefault="00970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5B67" w14:textId="77777777" w:rsidR="00970234" w:rsidRDefault="0097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77BC" w14:textId="77777777" w:rsidR="00D7162E" w:rsidRDefault="00D7162E" w:rsidP="00FF75F7">
      <w:r>
        <w:separator/>
      </w:r>
    </w:p>
  </w:footnote>
  <w:footnote w:type="continuationSeparator" w:id="0">
    <w:p w14:paraId="4F364078" w14:textId="77777777" w:rsidR="00D7162E" w:rsidRDefault="00D7162E" w:rsidP="00FF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16A1" w14:textId="77777777" w:rsidR="00970234" w:rsidRDefault="00970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708F" w14:textId="77777777" w:rsidR="00FF75F7" w:rsidRDefault="00FF75F7">
    <w:pPr>
      <w:pStyle w:val="Header"/>
    </w:pPr>
    <w:r>
      <w:rPr>
        <w:noProof/>
        <w:lang w:eastAsia="en-GB"/>
      </w:rPr>
      <w:drawing>
        <wp:anchor distT="0" distB="0" distL="114300" distR="114300" simplePos="0" relativeHeight="251657216" behindDoc="0" locked="0" layoutInCell="1" allowOverlap="1" wp14:anchorId="07E06D65" wp14:editId="47D17B3B">
          <wp:simplePos x="0" y="0"/>
          <wp:positionH relativeFrom="column">
            <wp:posOffset>4086225</wp:posOffset>
          </wp:positionH>
          <wp:positionV relativeFrom="paragraph">
            <wp:posOffset>-278130</wp:posOffset>
          </wp:positionV>
          <wp:extent cx="1628775" cy="619125"/>
          <wp:effectExtent l="19050" t="0" r="9525" b="0"/>
          <wp:wrapSquare wrapText="bothSides"/>
          <wp:docPr id="2" name="Picture 1" descr="001-SWAP-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SWAP-logo-2016.jpg"/>
                  <pic:cNvPicPr/>
                </pic:nvPicPr>
                <pic:blipFill>
                  <a:blip r:embed="rId1"/>
                  <a:stretch>
                    <a:fillRect/>
                  </a:stretch>
                </pic:blipFill>
                <pic:spPr>
                  <a:xfrm>
                    <a:off x="0" y="0"/>
                    <a:ext cx="1628775" cy="6191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7D02D" w14:textId="77777777" w:rsidR="00970234" w:rsidRDefault="00970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F7"/>
    <w:rsid w:val="000041CC"/>
    <w:rsid w:val="00025F1D"/>
    <w:rsid w:val="00045ECA"/>
    <w:rsid w:val="000A72ED"/>
    <w:rsid w:val="0034324C"/>
    <w:rsid w:val="003D285C"/>
    <w:rsid w:val="00536310"/>
    <w:rsid w:val="005C15AB"/>
    <w:rsid w:val="007E09C4"/>
    <w:rsid w:val="008A69BF"/>
    <w:rsid w:val="0090063E"/>
    <w:rsid w:val="00970234"/>
    <w:rsid w:val="00971B2E"/>
    <w:rsid w:val="00B52317"/>
    <w:rsid w:val="00C01351"/>
    <w:rsid w:val="00C45B13"/>
    <w:rsid w:val="00C7650B"/>
    <w:rsid w:val="00CC1A66"/>
    <w:rsid w:val="00CE664D"/>
    <w:rsid w:val="00D008F4"/>
    <w:rsid w:val="00D7162E"/>
    <w:rsid w:val="00DD6AE6"/>
    <w:rsid w:val="00E33DA9"/>
    <w:rsid w:val="00EB323E"/>
    <w:rsid w:val="00EC2F41"/>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D07"/>
  <w15:docId w15:val="{723C5A61-22D5-42DF-A4FD-13EAE83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F75F7"/>
    <w:pPr>
      <w:tabs>
        <w:tab w:val="center" w:pos="4513"/>
        <w:tab w:val="right" w:pos="9026"/>
      </w:tabs>
    </w:pPr>
  </w:style>
  <w:style w:type="character" w:customStyle="1" w:styleId="HeaderChar">
    <w:name w:val="Header Char"/>
    <w:basedOn w:val="DefaultParagraphFont"/>
    <w:link w:val="Header"/>
    <w:uiPriority w:val="99"/>
    <w:semiHidden/>
    <w:rsid w:val="00FF75F7"/>
  </w:style>
  <w:style w:type="paragraph" w:styleId="Footer">
    <w:name w:val="footer"/>
    <w:basedOn w:val="Normal"/>
    <w:link w:val="FooterChar"/>
    <w:uiPriority w:val="99"/>
    <w:semiHidden/>
    <w:unhideWhenUsed/>
    <w:rsid w:val="00FF75F7"/>
    <w:pPr>
      <w:tabs>
        <w:tab w:val="center" w:pos="4513"/>
        <w:tab w:val="right" w:pos="9026"/>
      </w:tabs>
    </w:pPr>
  </w:style>
  <w:style w:type="character" w:customStyle="1" w:styleId="FooterChar">
    <w:name w:val="Footer Char"/>
    <w:basedOn w:val="DefaultParagraphFont"/>
    <w:link w:val="Footer"/>
    <w:uiPriority w:val="99"/>
    <w:semiHidden/>
    <w:rsid w:val="00FF75F7"/>
  </w:style>
  <w:style w:type="paragraph" w:styleId="BalloonText">
    <w:name w:val="Balloon Text"/>
    <w:basedOn w:val="Normal"/>
    <w:link w:val="BalloonTextChar"/>
    <w:uiPriority w:val="99"/>
    <w:semiHidden/>
    <w:unhideWhenUsed/>
    <w:rsid w:val="00FF75F7"/>
    <w:rPr>
      <w:rFonts w:ascii="Tahoma" w:hAnsi="Tahoma" w:cs="Tahoma"/>
      <w:sz w:val="16"/>
      <w:szCs w:val="16"/>
    </w:rPr>
  </w:style>
  <w:style w:type="character" w:customStyle="1" w:styleId="BalloonTextChar">
    <w:name w:val="Balloon Text Char"/>
    <w:basedOn w:val="DefaultParagraphFont"/>
    <w:link w:val="BalloonText"/>
    <w:uiPriority w:val="99"/>
    <w:semiHidden/>
    <w:rsid w:val="00FF75F7"/>
    <w:rPr>
      <w:rFonts w:ascii="Tahoma" w:hAnsi="Tahoma" w:cs="Tahoma"/>
      <w:sz w:val="16"/>
      <w:szCs w:val="16"/>
    </w:rPr>
  </w:style>
  <w:style w:type="paragraph" w:styleId="NormalWeb">
    <w:name w:val="Normal (Web)"/>
    <w:basedOn w:val="Normal"/>
    <w:uiPriority w:val="99"/>
    <w:unhideWhenUsed/>
    <w:rsid w:val="00FF75F7"/>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75F7"/>
    <w:rPr>
      <w:color w:val="0000FF"/>
      <w:u w:val="single"/>
    </w:rPr>
  </w:style>
  <w:style w:type="character" w:styleId="Strong">
    <w:name w:val="Strong"/>
    <w:basedOn w:val="DefaultParagraphFont"/>
    <w:uiPriority w:val="22"/>
    <w:qFormat/>
    <w:rsid w:val="00FF7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359542">
      <w:bodyDiv w:val="1"/>
      <w:marLeft w:val="0"/>
      <w:marRight w:val="0"/>
      <w:marTop w:val="0"/>
      <w:marBottom w:val="0"/>
      <w:divBdr>
        <w:top w:val="none" w:sz="0" w:space="0" w:color="auto"/>
        <w:left w:val="none" w:sz="0" w:space="0" w:color="auto"/>
        <w:bottom w:val="none" w:sz="0" w:space="0" w:color="auto"/>
        <w:right w:val="none" w:sz="0" w:space="0" w:color="auto"/>
      </w:divBdr>
    </w:div>
    <w:div w:id="1386022616">
      <w:bodyDiv w:val="1"/>
      <w:marLeft w:val="0"/>
      <w:marRight w:val="0"/>
      <w:marTop w:val="0"/>
      <w:marBottom w:val="0"/>
      <w:divBdr>
        <w:top w:val="none" w:sz="0" w:space="0" w:color="auto"/>
        <w:left w:val="none" w:sz="0" w:space="0" w:color="auto"/>
        <w:bottom w:val="none" w:sz="0" w:space="0" w:color="auto"/>
        <w:right w:val="none" w:sz="0" w:space="0" w:color="auto"/>
      </w:divBdr>
    </w:div>
    <w:div w:id="1783764227">
      <w:bodyDiv w:val="1"/>
      <w:marLeft w:val="0"/>
      <w:marRight w:val="0"/>
      <w:marTop w:val="0"/>
      <w:marBottom w:val="0"/>
      <w:divBdr>
        <w:top w:val="none" w:sz="0" w:space="0" w:color="auto"/>
        <w:left w:val="none" w:sz="0" w:space="0" w:color="auto"/>
        <w:bottom w:val="none" w:sz="0" w:space="0" w:color="auto"/>
        <w:right w:val="none" w:sz="0" w:space="0" w:color="auto"/>
      </w:divBdr>
    </w:div>
    <w:div w:id="18705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tishwideraccess.org/we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ottishwideraccess.org/we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ttishwideraccess.org/wes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E25F8-57F2-47E5-9C30-0920F122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3778</Characters>
  <Application>Microsoft Office Word</Application>
  <DocSecurity>0</DocSecurity>
  <Lines>53</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Angus</dc:creator>
  <cp:lastModifiedBy>swapwest@scottishwideraccess.org</cp:lastModifiedBy>
  <cp:revision>6</cp:revision>
  <dcterms:created xsi:type="dcterms:W3CDTF">2020-10-13T18:25:00Z</dcterms:created>
  <dcterms:modified xsi:type="dcterms:W3CDTF">2020-10-13T19:23:00Z</dcterms:modified>
</cp:coreProperties>
</file>