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4FA443C" w14:textId="2427007D" w:rsidR="00A82994" w:rsidRPr="00313934" w:rsidRDefault="00140D0B" w:rsidP="00313934">
      <w:pPr>
        <w:spacing w:after="110" w:line="360" w:lineRule="auto"/>
        <w:ind w:left="85" w:firstLine="0"/>
        <w:jc w:val="center"/>
        <w:rPr>
          <w:szCs w:val="24"/>
        </w:rPr>
      </w:pPr>
      <w:r w:rsidRPr="00313934">
        <w:rPr>
          <w:noProof/>
          <w:szCs w:val="24"/>
        </w:rPr>
        <w:drawing>
          <wp:inline distT="0" distB="0" distL="0" distR="0" wp14:anchorId="419676CE" wp14:editId="52BCD063">
            <wp:extent cx="3225165" cy="130302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3225165" cy="1303020"/>
                    </a:xfrm>
                    <a:prstGeom prst="rect">
                      <a:avLst/>
                    </a:prstGeom>
                  </pic:spPr>
                </pic:pic>
              </a:graphicData>
            </a:graphic>
          </wp:inline>
        </w:drawing>
      </w:r>
      <w:r w:rsidRPr="00313934">
        <w:rPr>
          <w:b/>
          <w:szCs w:val="24"/>
        </w:rPr>
        <w:t xml:space="preserve"> </w:t>
      </w:r>
    </w:p>
    <w:p w14:paraId="1018692C" w14:textId="77777777" w:rsidR="00A82994" w:rsidRPr="00313934" w:rsidRDefault="00140D0B" w:rsidP="00313934">
      <w:pPr>
        <w:spacing w:after="174" w:line="360" w:lineRule="auto"/>
        <w:ind w:left="0" w:firstLine="0"/>
        <w:rPr>
          <w:szCs w:val="24"/>
        </w:rPr>
      </w:pPr>
      <w:r w:rsidRPr="00313934">
        <w:rPr>
          <w:b/>
          <w:szCs w:val="24"/>
        </w:rPr>
        <w:t xml:space="preserve"> </w:t>
      </w:r>
    </w:p>
    <w:p w14:paraId="13877961" w14:textId="77777777" w:rsidR="00A82994" w:rsidRPr="00313934" w:rsidRDefault="00140D0B" w:rsidP="00313934">
      <w:pPr>
        <w:spacing w:after="173" w:line="360" w:lineRule="auto"/>
        <w:ind w:left="0" w:firstLine="0"/>
        <w:rPr>
          <w:szCs w:val="24"/>
        </w:rPr>
      </w:pPr>
      <w:r w:rsidRPr="00313934">
        <w:rPr>
          <w:b/>
          <w:szCs w:val="24"/>
        </w:rPr>
        <w:t xml:space="preserve"> </w:t>
      </w:r>
    </w:p>
    <w:p w14:paraId="4F484126" w14:textId="77777777" w:rsidR="00A82994" w:rsidRPr="00313934" w:rsidRDefault="00140D0B" w:rsidP="00313934">
      <w:pPr>
        <w:spacing w:after="174" w:line="360" w:lineRule="auto"/>
        <w:ind w:left="0" w:firstLine="0"/>
        <w:rPr>
          <w:szCs w:val="24"/>
        </w:rPr>
      </w:pPr>
      <w:r w:rsidRPr="00313934">
        <w:rPr>
          <w:b/>
          <w:szCs w:val="24"/>
        </w:rPr>
        <w:t xml:space="preserve"> </w:t>
      </w:r>
    </w:p>
    <w:p w14:paraId="21F83083" w14:textId="77777777" w:rsidR="00A82994" w:rsidRPr="00313934" w:rsidRDefault="00140D0B" w:rsidP="00313934">
      <w:pPr>
        <w:spacing w:after="172" w:line="360" w:lineRule="auto"/>
        <w:ind w:left="0" w:firstLine="0"/>
        <w:rPr>
          <w:szCs w:val="24"/>
        </w:rPr>
      </w:pPr>
      <w:r w:rsidRPr="00313934">
        <w:rPr>
          <w:b/>
          <w:szCs w:val="24"/>
        </w:rPr>
        <w:t xml:space="preserve"> </w:t>
      </w:r>
    </w:p>
    <w:p w14:paraId="4969E609" w14:textId="77777777" w:rsidR="00A82994" w:rsidRPr="00313934" w:rsidRDefault="00140D0B" w:rsidP="00313934">
      <w:pPr>
        <w:spacing w:after="174" w:line="360" w:lineRule="auto"/>
        <w:ind w:left="0" w:firstLine="0"/>
        <w:rPr>
          <w:szCs w:val="24"/>
        </w:rPr>
      </w:pPr>
      <w:r w:rsidRPr="00313934">
        <w:rPr>
          <w:b/>
          <w:szCs w:val="24"/>
        </w:rPr>
        <w:t xml:space="preserve"> </w:t>
      </w:r>
    </w:p>
    <w:p w14:paraId="7EAAB5F1" w14:textId="77777777" w:rsidR="00A82994" w:rsidRPr="00313934" w:rsidRDefault="00140D0B" w:rsidP="00313934">
      <w:pPr>
        <w:spacing w:after="172" w:line="360" w:lineRule="auto"/>
        <w:ind w:left="0" w:firstLine="0"/>
        <w:rPr>
          <w:szCs w:val="24"/>
        </w:rPr>
      </w:pPr>
      <w:r w:rsidRPr="00313934">
        <w:rPr>
          <w:b/>
          <w:szCs w:val="24"/>
        </w:rPr>
        <w:t xml:space="preserve"> </w:t>
      </w:r>
    </w:p>
    <w:p w14:paraId="7612D41C" w14:textId="77777777" w:rsidR="00A82994" w:rsidRPr="00313934" w:rsidRDefault="00140D0B" w:rsidP="00313934">
      <w:pPr>
        <w:spacing w:after="174" w:line="360" w:lineRule="auto"/>
        <w:ind w:left="0" w:firstLine="0"/>
        <w:rPr>
          <w:szCs w:val="24"/>
        </w:rPr>
      </w:pPr>
      <w:r w:rsidRPr="00313934">
        <w:rPr>
          <w:b/>
          <w:szCs w:val="24"/>
        </w:rPr>
        <w:t xml:space="preserve"> </w:t>
      </w:r>
    </w:p>
    <w:p w14:paraId="5D03153A" w14:textId="1CEB233C" w:rsidR="00580221" w:rsidRPr="00313934" w:rsidRDefault="00140D0B" w:rsidP="00313934">
      <w:pPr>
        <w:spacing w:after="436" w:line="360" w:lineRule="auto"/>
        <w:ind w:left="0" w:firstLine="0"/>
        <w:rPr>
          <w:sz w:val="72"/>
          <w:szCs w:val="72"/>
        </w:rPr>
      </w:pPr>
      <w:r w:rsidRPr="00313934">
        <w:rPr>
          <w:b/>
          <w:color w:val="0070C0"/>
          <w:sz w:val="72"/>
          <w:szCs w:val="72"/>
        </w:rPr>
        <w:t>SWAP Profile G</w:t>
      </w:r>
      <w:r w:rsidR="00580221" w:rsidRPr="00313934">
        <w:rPr>
          <w:b/>
          <w:color w:val="0070C0"/>
          <w:sz w:val="72"/>
          <w:szCs w:val="72"/>
        </w:rPr>
        <w:t xml:space="preserve">rading: </w:t>
      </w:r>
    </w:p>
    <w:p w14:paraId="450D12E1" w14:textId="5A523D24" w:rsidR="00A82994" w:rsidRPr="00313934" w:rsidRDefault="00580221" w:rsidP="00313934">
      <w:pPr>
        <w:spacing w:after="0" w:line="360" w:lineRule="auto"/>
        <w:ind w:left="1965" w:hanging="1934"/>
        <w:rPr>
          <w:color w:val="0070C0"/>
          <w:szCs w:val="24"/>
        </w:rPr>
      </w:pPr>
      <w:r w:rsidRPr="00313934">
        <w:rPr>
          <w:b/>
          <w:color w:val="0070C0"/>
          <w:sz w:val="72"/>
          <w:szCs w:val="72"/>
        </w:rPr>
        <w:t xml:space="preserve">Guidance </w:t>
      </w:r>
      <w:r w:rsidR="000A34D6" w:rsidRPr="00313934">
        <w:rPr>
          <w:b/>
          <w:color w:val="0070C0"/>
          <w:sz w:val="72"/>
          <w:szCs w:val="72"/>
        </w:rPr>
        <w:t>for Tutors</w:t>
      </w:r>
    </w:p>
    <w:p w14:paraId="219A2A57" w14:textId="77777777" w:rsidR="00A82994" w:rsidRPr="00313934" w:rsidRDefault="00140D0B" w:rsidP="00313934">
      <w:pPr>
        <w:spacing w:after="220" w:line="360" w:lineRule="auto"/>
        <w:ind w:left="0" w:firstLine="0"/>
        <w:rPr>
          <w:szCs w:val="24"/>
        </w:rPr>
      </w:pPr>
      <w:r w:rsidRPr="00313934">
        <w:rPr>
          <w:b/>
          <w:szCs w:val="24"/>
        </w:rPr>
        <w:t xml:space="preserve"> </w:t>
      </w:r>
    </w:p>
    <w:p w14:paraId="325714F6" w14:textId="77777777" w:rsidR="00A82994" w:rsidRPr="00313934" w:rsidRDefault="00140D0B" w:rsidP="00313934">
      <w:pPr>
        <w:spacing w:after="218" w:line="360" w:lineRule="auto"/>
        <w:ind w:left="0" w:firstLine="0"/>
        <w:rPr>
          <w:szCs w:val="24"/>
        </w:rPr>
      </w:pPr>
      <w:r w:rsidRPr="00313934">
        <w:rPr>
          <w:b/>
          <w:szCs w:val="24"/>
        </w:rPr>
        <w:t xml:space="preserve"> </w:t>
      </w:r>
    </w:p>
    <w:p w14:paraId="51CBF489" w14:textId="77777777" w:rsidR="00A82994" w:rsidRPr="00313934" w:rsidRDefault="00140D0B" w:rsidP="00313934">
      <w:pPr>
        <w:spacing w:after="220" w:line="360" w:lineRule="auto"/>
        <w:ind w:left="0" w:firstLine="0"/>
        <w:rPr>
          <w:szCs w:val="24"/>
        </w:rPr>
      </w:pPr>
      <w:r w:rsidRPr="00313934">
        <w:rPr>
          <w:b/>
          <w:szCs w:val="24"/>
        </w:rPr>
        <w:t xml:space="preserve"> </w:t>
      </w:r>
    </w:p>
    <w:p w14:paraId="68245E93" w14:textId="77777777" w:rsidR="00313934" w:rsidRDefault="00140D0B" w:rsidP="00313934">
      <w:pPr>
        <w:spacing w:after="219" w:line="360" w:lineRule="auto"/>
        <w:ind w:left="0" w:firstLine="0"/>
        <w:rPr>
          <w:szCs w:val="24"/>
        </w:rPr>
      </w:pPr>
      <w:r w:rsidRPr="00313934">
        <w:rPr>
          <w:b/>
          <w:szCs w:val="24"/>
        </w:rPr>
        <w:t xml:space="preserve"> </w:t>
      </w:r>
    </w:p>
    <w:p w14:paraId="697109C3" w14:textId="77777777" w:rsidR="00313934" w:rsidRDefault="00313934" w:rsidP="00313934">
      <w:pPr>
        <w:spacing w:after="219" w:line="360" w:lineRule="auto"/>
        <w:ind w:left="0" w:firstLine="0"/>
        <w:rPr>
          <w:szCs w:val="24"/>
        </w:rPr>
      </w:pPr>
    </w:p>
    <w:p w14:paraId="77F30382" w14:textId="564D2AD5" w:rsidR="00313934" w:rsidRDefault="00140D0B" w:rsidP="00313934">
      <w:pPr>
        <w:spacing w:after="219" w:line="360" w:lineRule="auto"/>
        <w:ind w:left="0" w:firstLine="0"/>
        <w:rPr>
          <w:szCs w:val="24"/>
        </w:rPr>
      </w:pPr>
      <w:r w:rsidRPr="00313934">
        <w:rPr>
          <w:szCs w:val="24"/>
        </w:rPr>
        <w:t xml:space="preserve">The SWAP East team are there to assist throughout </w:t>
      </w:r>
      <w:r w:rsidR="006568A4" w:rsidRPr="00313934">
        <w:rPr>
          <w:szCs w:val="24"/>
        </w:rPr>
        <w:t xml:space="preserve">the year. If you have questions </w:t>
      </w:r>
      <w:r w:rsidRPr="00313934">
        <w:rPr>
          <w:szCs w:val="24"/>
        </w:rPr>
        <w:t>about the information in this booklet or if you need advice or guidance at any point,</w:t>
      </w:r>
      <w:r w:rsidR="006568A4" w:rsidRPr="00313934">
        <w:rPr>
          <w:szCs w:val="24"/>
        </w:rPr>
        <w:t xml:space="preserve"> </w:t>
      </w:r>
      <w:r w:rsidRPr="00313934">
        <w:rPr>
          <w:szCs w:val="24"/>
        </w:rPr>
        <w:t xml:space="preserve">please get in touch </w:t>
      </w:r>
      <w:r w:rsidR="00234BFE" w:rsidRPr="00313934">
        <w:rPr>
          <w:szCs w:val="24"/>
        </w:rPr>
        <w:t>by email:</w:t>
      </w:r>
      <w:r w:rsidRPr="00313934">
        <w:rPr>
          <w:szCs w:val="24"/>
        </w:rPr>
        <w:t xml:space="preserve"> </w:t>
      </w:r>
      <w:hyperlink r:id="rId8" w:history="1">
        <w:r w:rsidR="006568A4" w:rsidRPr="00313934">
          <w:rPr>
            <w:rStyle w:val="Hyperlink"/>
            <w:szCs w:val="24"/>
            <w:u w:color="0000FF"/>
          </w:rPr>
          <w:t>Swap.East@ed.ac.uk</w:t>
        </w:r>
      </w:hyperlink>
      <w:r w:rsidR="006568A4" w:rsidRPr="00313934">
        <w:rPr>
          <w:szCs w:val="24"/>
        </w:rPr>
        <w:t xml:space="preserve"> </w:t>
      </w:r>
      <w:hyperlink r:id="rId9">
        <w:r w:rsidRPr="00313934">
          <w:rPr>
            <w:szCs w:val="24"/>
          </w:rPr>
          <w:t xml:space="preserve"> </w:t>
        </w:r>
      </w:hyperlink>
    </w:p>
    <w:p w14:paraId="013E059A" w14:textId="40DA7EF3" w:rsidR="00853103" w:rsidRPr="00313934" w:rsidRDefault="00853103" w:rsidP="00313934">
      <w:pPr>
        <w:spacing w:after="0" w:line="360" w:lineRule="auto"/>
        <w:jc w:val="center"/>
        <w:rPr>
          <w:szCs w:val="24"/>
        </w:rPr>
      </w:pPr>
      <w:bookmarkStart w:id="0" w:name="_GoBack"/>
      <w:bookmarkEnd w:id="0"/>
      <w:r w:rsidRPr="00313934">
        <w:rPr>
          <w:b/>
          <w:color w:val="FF0000"/>
          <w:szCs w:val="24"/>
        </w:rPr>
        <w:t>Additional guidelines</w:t>
      </w:r>
      <w:r w:rsidR="00D260CF" w:rsidRPr="00313934">
        <w:rPr>
          <w:b/>
          <w:color w:val="FF0000"/>
          <w:szCs w:val="24"/>
        </w:rPr>
        <w:t>,</w:t>
      </w:r>
      <w:r w:rsidRPr="00313934">
        <w:rPr>
          <w:b/>
          <w:color w:val="FF0000"/>
          <w:szCs w:val="24"/>
        </w:rPr>
        <w:t xml:space="preserve"> due to exceptional circumstances caused by COVID-19</w:t>
      </w:r>
    </w:p>
    <w:p w14:paraId="352C8455" w14:textId="77777777" w:rsidR="00D260CF" w:rsidRPr="00313934" w:rsidRDefault="00D260CF" w:rsidP="00313934">
      <w:pPr>
        <w:spacing w:after="0" w:line="360" w:lineRule="auto"/>
        <w:ind w:left="720" w:firstLine="0"/>
        <w:rPr>
          <w:szCs w:val="24"/>
        </w:rPr>
      </w:pPr>
    </w:p>
    <w:p w14:paraId="436994C0" w14:textId="37E84985" w:rsidR="00853103" w:rsidRPr="00313934" w:rsidRDefault="00853103" w:rsidP="00313934">
      <w:pPr>
        <w:numPr>
          <w:ilvl w:val="0"/>
          <w:numId w:val="3"/>
        </w:numPr>
        <w:spacing w:after="0" w:line="360" w:lineRule="auto"/>
        <w:rPr>
          <w:szCs w:val="24"/>
        </w:rPr>
      </w:pPr>
      <w:r w:rsidRPr="00313934">
        <w:rPr>
          <w:szCs w:val="24"/>
        </w:rPr>
        <w:t>Due to the exceptional circum</w:t>
      </w:r>
      <w:r w:rsidR="00A208EE" w:rsidRPr="00313934">
        <w:rPr>
          <w:szCs w:val="24"/>
        </w:rPr>
        <w:t>stances of the COVID-19</w:t>
      </w:r>
      <w:r w:rsidRPr="00313934">
        <w:rPr>
          <w:szCs w:val="24"/>
        </w:rPr>
        <w:t xml:space="preserve"> emergency, SWAP will provide </w:t>
      </w:r>
      <w:r w:rsidRPr="00313934">
        <w:rPr>
          <w:b/>
          <w:bCs/>
          <w:szCs w:val="24"/>
        </w:rPr>
        <w:t>maximum flexibility</w:t>
      </w:r>
      <w:r w:rsidRPr="00313934">
        <w:rPr>
          <w:szCs w:val="24"/>
        </w:rPr>
        <w:t xml:space="preserve"> on how students complete</w:t>
      </w:r>
      <w:r w:rsidR="00A208EE" w:rsidRPr="00313934">
        <w:rPr>
          <w:szCs w:val="24"/>
        </w:rPr>
        <w:t xml:space="preserve"> their access programmes</w:t>
      </w:r>
      <w:r w:rsidRPr="00313934">
        <w:rPr>
          <w:szCs w:val="24"/>
        </w:rPr>
        <w:t>. Each student has different circumstances and we will take all of those circumstances into account. That principle will inform the additional guidelines.</w:t>
      </w:r>
    </w:p>
    <w:p w14:paraId="447C5F3F" w14:textId="77777777" w:rsidR="00853103" w:rsidRPr="00313934" w:rsidRDefault="00853103" w:rsidP="00313934">
      <w:pPr>
        <w:pStyle w:val="ListParagraph"/>
        <w:spacing w:line="360" w:lineRule="auto"/>
      </w:pPr>
    </w:p>
    <w:p w14:paraId="725EBC7D" w14:textId="6D93B562" w:rsidR="00853103" w:rsidRPr="00313934" w:rsidRDefault="00853103" w:rsidP="00313934">
      <w:pPr>
        <w:numPr>
          <w:ilvl w:val="0"/>
          <w:numId w:val="3"/>
        </w:numPr>
        <w:spacing w:after="0" w:line="360" w:lineRule="auto"/>
        <w:rPr>
          <w:szCs w:val="24"/>
        </w:rPr>
      </w:pPr>
      <w:r w:rsidRPr="00313934">
        <w:rPr>
          <w:szCs w:val="24"/>
        </w:rPr>
        <w:t>Where a college requires t</w:t>
      </w:r>
      <w:r w:rsidR="00A208EE" w:rsidRPr="00313934">
        <w:rPr>
          <w:szCs w:val="24"/>
        </w:rPr>
        <w:t xml:space="preserve">o amend their programme </w:t>
      </w:r>
      <w:r w:rsidR="000A34D6" w:rsidRPr="00313934">
        <w:rPr>
          <w:szCs w:val="24"/>
        </w:rPr>
        <w:t>because of changes caused by the pandemic</w:t>
      </w:r>
      <w:r w:rsidRPr="00313934">
        <w:rPr>
          <w:szCs w:val="24"/>
        </w:rPr>
        <w:t xml:space="preserve">, they should inform the SWAP </w:t>
      </w:r>
      <w:proofErr w:type="gramStart"/>
      <w:r w:rsidRPr="00313934">
        <w:rPr>
          <w:szCs w:val="24"/>
        </w:rPr>
        <w:t>East</w:t>
      </w:r>
      <w:proofErr w:type="gramEnd"/>
      <w:r w:rsidRPr="00313934">
        <w:rPr>
          <w:szCs w:val="24"/>
        </w:rPr>
        <w:t xml:space="preserve"> office. SWAP </w:t>
      </w:r>
      <w:proofErr w:type="gramStart"/>
      <w:r w:rsidRPr="00313934">
        <w:rPr>
          <w:szCs w:val="24"/>
        </w:rPr>
        <w:t>East</w:t>
      </w:r>
      <w:proofErr w:type="gramEnd"/>
      <w:r w:rsidRPr="00313934">
        <w:rPr>
          <w:szCs w:val="24"/>
        </w:rPr>
        <w:t xml:space="preserve"> will liaise with university partners promptly and in consideration of the progression requirements for students studying on the programme. Assistance or advice on amendment of a unit will be provided by the SWAP partnership if requested by a college partner. </w:t>
      </w:r>
    </w:p>
    <w:p w14:paraId="491AFA58" w14:textId="77777777" w:rsidR="000F4806" w:rsidRPr="00313934" w:rsidRDefault="000F4806" w:rsidP="00313934">
      <w:pPr>
        <w:spacing w:after="0" w:line="360" w:lineRule="auto"/>
        <w:ind w:left="720" w:firstLine="0"/>
        <w:rPr>
          <w:szCs w:val="24"/>
        </w:rPr>
      </w:pPr>
    </w:p>
    <w:p w14:paraId="74890F40" w14:textId="6BBE33A0" w:rsidR="000F4806" w:rsidRPr="00313934" w:rsidRDefault="000F4806" w:rsidP="00313934">
      <w:pPr>
        <w:numPr>
          <w:ilvl w:val="0"/>
          <w:numId w:val="3"/>
        </w:numPr>
        <w:spacing w:after="0" w:line="360" w:lineRule="auto"/>
        <w:rPr>
          <w:szCs w:val="24"/>
        </w:rPr>
      </w:pPr>
      <w:r w:rsidRPr="00313934">
        <w:rPr>
          <w:szCs w:val="24"/>
        </w:rPr>
        <w:t xml:space="preserve">An additional page </w:t>
      </w:r>
      <w:r w:rsidR="000A34D6" w:rsidRPr="00313934">
        <w:rPr>
          <w:szCs w:val="24"/>
        </w:rPr>
        <w:t>has been</w:t>
      </w:r>
      <w:r w:rsidRPr="00313934">
        <w:rPr>
          <w:szCs w:val="24"/>
        </w:rPr>
        <w:t xml:space="preserve"> a</w:t>
      </w:r>
      <w:r w:rsidR="00994650" w:rsidRPr="00313934">
        <w:rPr>
          <w:szCs w:val="24"/>
        </w:rPr>
        <w:t>dded to the academic transcript</w:t>
      </w:r>
      <w:r w:rsidRPr="00313934">
        <w:rPr>
          <w:szCs w:val="24"/>
        </w:rPr>
        <w:t xml:space="preserve"> </w:t>
      </w:r>
      <w:r w:rsidR="00994650" w:rsidRPr="00313934">
        <w:rPr>
          <w:szCs w:val="24"/>
        </w:rPr>
        <w:t>results sheet</w:t>
      </w:r>
      <w:proofErr w:type="gramStart"/>
      <w:r w:rsidRPr="00313934">
        <w:rPr>
          <w:szCs w:val="24"/>
        </w:rPr>
        <w:t>..</w:t>
      </w:r>
      <w:proofErr w:type="gramEnd"/>
      <w:r w:rsidRPr="00313934">
        <w:rPr>
          <w:szCs w:val="24"/>
        </w:rPr>
        <w:t xml:space="preserve"> This section gives the course tutor an opportunity to provide universities with details of any extenuating circumstances that may have affected individual student performance and which should be taken into consideration when processing their results. </w:t>
      </w:r>
      <w:r w:rsidR="00BD288B" w:rsidRPr="00313934">
        <w:rPr>
          <w:szCs w:val="24"/>
        </w:rPr>
        <w:t xml:space="preserve">However, if </w:t>
      </w:r>
      <w:r w:rsidRPr="00313934">
        <w:rPr>
          <w:szCs w:val="24"/>
        </w:rPr>
        <w:t xml:space="preserve">you feel that a students’ performance throughout the year has been significantly affected by COVID restrictions then that should be </w:t>
      </w:r>
      <w:r w:rsidR="000A34D6" w:rsidRPr="00313934">
        <w:rPr>
          <w:szCs w:val="24"/>
        </w:rPr>
        <w:t xml:space="preserve">reviewed and </w:t>
      </w:r>
      <w:r w:rsidRPr="00313934">
        <w:rPr>
          <w:szCs w:val="24"/>
        </w:rPr>
        <w:t xml:space="preserve">discussed at college level (&amp; with SWAP if required) </w:t>
      </w:r>
      <w:r w:rsidRPr="00313934">
        <w:rPr>
          <w:szCs w:val="24"/>
          <w:u w:val="single"/>
        </w:rPr>
        <w:t>before</w:t>
      </w:r>
      <w:r w:rsidRPr="00313934">
        <w:rPr>
          <w:szCs w:val="24"/>
        </w:rPr>
        <w:t xml:space="preserve"> </w:t>
      </w:r>
      <w:proofErr w:type="spellStart"/>
      <w:r w:rsidRPr="00313934">
        <w:rPr>
          <w:szCs w:val="24"/>
        </w:rPr>
        <w:t>gradings</w:t>
      </w:r>
      <w:proofErr w:type="spellEnd"/>
      <w:r w:rsidRPr="00313934">
        <w:rPr>
          <w:szCs w:val="24"/>
        </w:rPr>
        <w:t xml:space="preserve"> are submitted. </w:t>
      </w:r>
    </w:p>
    <w:p w14:paraId="377207FD" w14:textId="77777777" w:rsidR="00853103" w:rsidRPr="00313934" w:rsidRDefault="00853103" w:rsidP="00313934">
      <w:pPr>
        <w:pStyle w:val="ListParagraph"/>
        <w:spacing w:line="360" w:lineRule="auto"/>
      </w:pPr>
    </w:p>
    <w:p w14:paraId="2CA94310" w14:textId="17FF0E09" w:rsidR="00853103" w:rsidRPr="00313934" w:rsidRDefault="00853103" w:rsidP="00313934">
      <w:pPr>
        <w:numPr>
          <w:ilvl w:val="0"/>
          <w:numId w:val="3"/>
        </w:numPr>
        <w:spacing w:after="0" w:line="360" w:lineRule="auto"/>
        <w:rPr>
          <w:szCs w:val="24"/>
        </w:rPr>
      </w:pPr>
      <w:r w:rsidRPr="00313934">
        <w:rPr>
          <w:szCs w:val="24"/>
        </w:rPr>
        <w:t xml:space="preserve">Any framework changes </w:t>
      </w:r>
      <w:r w:rsidR="000A34D6" w:rsidRPr="00313934">
        <w:rPr>
          <w:szCs w:val="24"/>
        </w:rPr>
        <w:t xml:space="preserve">that you have told SWAP about </w:t>
      </w:r>
      <w:r w:rsidRPr="00313934">
        <w:rPr>
          <w:szCs w:val="24"/>
        </w:rPr>
        <w:t xml:space="preserve">will be documented in </w:t>
      </w:r>
      <w:r w:rsidR="000A34D6" w:rsidRPr="00313934">
        <w:rPr>
          <w:szCs w:val="24"/>
        </w:rPr>
        <w:t>the academic transcript which is sent to you, pre-populated with the units undertaken</w:t>
      </w:r>
      <w:r w:rsidRPr="00313934">
        <w:rPr>
          <w:szCs w:val="24"/>
        </w:rPr>
        <w:t xml:space="preserve">. Due to the consequences of COVID-19 being different for individual students, colleges can request SWAP </w:t>
      </w:r>
      <w:proofErr w:type="gramStart"/>
      <w:r w:rsidRPr="00313934">
        <w:rPr>
          <w:szCs w:val="24"/>
        </w:rPr>
        <w:t>East</w:t>
      </w:r>
      <w:proofErr w:type="gramEnd"/>
      <w:r w:rsidRPr="00313934">
        <w:rPr>
          <w:szCs w:val="24"/>
        </w:rPr>
        <w:t xml:space="preserve"> make changes for individual students. These changes will be recorded on the academic transcript in the tutor’s comments</w:t>
      </w:r>
      <w:r w:rsidR="00CC51FA" w:rsidRPr="00313934">
        <w:rPr>
          <w:szCs w:val="24"/>
        </w:rPr>
        <w:t>’</w:t>
      </w:r>
      <w:r w:rsidRPr="00313934">
        <w:rPr>
          <w:szCs w:val="24"/>
        </w:rPr>
        <w:t xml:space="preserve"> section. </w:t>
      </w:r>
    </w:p>
    <w:p w14:paraId="747E8198" w14:textId="77777777" w:rsidR="00853103" w:rsidRPr="00313934" w:rsidRDefault="00853103" w:rsidP="00313934">
      <w:pPr>
        <w:pStyle w:val="ListParagraph"/>
        <w:spacing w:line="360" w:lineRule="auto"/>
      </w:pPr>
    </w:p>
    <w:p w14:paraId="5A769649" w14:textId="75D1F6F6" w:rsidR="00BD288B" w:rsidRPr="00313934" w:rsidRDefault="00A208EE" w:rsidP="00313934">
      <w:pPr>
        <w:numPr>
          <w:ilvl w:val="0"/>
          <w:numId w:val="3"/>
        </w:numPr>
        <w:spacing w:line="360" w:lineRule="auto"/>
        <w:rPr>
          <w:szCs w:val="24"/>
        </w:rPr>
      </w:pPr>
      <w:r w:rsidRPr="00313934">
        <w:rPr>
          <w:szCs w:val="24"/>
        </w:rPr>
        <w:t>Where a university course</w:t>
      </w:r>
      <w:r w:rsidR="00853103" w:rsidRPr="00313934">
        <w:rPr>
          <w:szCs w:val="24"/>
        </w:rPr>
        <w:t xml:space="preserve"> requires a specific condition for pro</w:t>
      </w:r>
      <w:r w:rsidRPr="00313934">
        <w:rPr>
          <w:szCs w:val="24"/>
        </w:rPr>
        <w:t xml:space="preserve">gression (e.g. </w:t>
      </w:r>
      <w:r w:rsidR="00853103" w:rsidRPr="00313934">
        <w:rPr>
          <w:szCs w:val="24"/>
        </w:rPr>
        <w:t>a specific unit</w:t>
      </w:r>
      <w:r w:rsidRPr="00313934">
        <w:rPr>
          <w:szCs w:val="24"/>
        </w:rPr>
        <w:t xml:space="preserve">) and this has not been possible, </w:t>
      </w:r>
      <w:r w:rsidR="00853103" w:rsidRPr="00313934">
        <w:rPr>
          <w:szCs w:val="24"/>
        </w:rPr>
        <w:t xml:space="preserve">SWAP </w:t>
      </w:r>
      <w:proofErr w:type="gramStart"/>
      <w:r w:rsidR="00853103" w:rsidRPr="00313934">
        <w:rPr>
          <w:szCs w:val="24"/>
        </w:rPr>
        <w:t>East</w:t>
      </w:r>
      <w:proofErr w:type="gramEnd"/>
      <w:r w:rsidR="00853103" w:rsidRPr="00313934">
        <w:rPr>
          <w:szCs w:val="24"/>
        </w:rPr>
        <w:t xml:space="preserve"> will liaise with the college and university partner for a solution. This situation, and solution, should be added into the tutor’s comments on the student’s individual transcript.</w:t>
      </w:r>
    </w:p>
    <w:p w14:paraId="2264813E" w14:textId="0D0D29D6" w:rsidR="00853103" w:rsidRPr="00313934" w:rsidRDefault="00853103" w:rsidP="00313934">
      <w:pPr>
        <w:numPr>
          <w:ilvl w:val="0"/>
          <w:numId w:val="3"/>
        </w:numPr>
        <w:spacing w:after="0" w:line="360" w:lineRule="auto"/>
        <w:rPr>
          <w:color w:val="auto"/>
          <w:szCs w:val="24"/>
        </w:rPr>
      </w:pPr>
      <w:r w:rsidRPr="00313934">
        <w:rPr>
          <w:color w:val="auto"/>
          <w:szCs w:val="24"/>
        </w:rPr>
        <w:t xml:space="preserve">SWAP university partners will show maximum flexibility around timelines for receiving results this summer. Please get in touch with SWAP </w:t>
      </w:r>
      <w:proofErr w:type="gramStart"/>
      <w:r w:rsidRPr="00313934">
        <w:rPr>
          <w:color w:val="auto"/>
          <w:szCs w:val="24"/>
        </w:rPr>
        <w:t>East</w:t>
      </w:r>
      <w:proofErr w:type="gramEnd"/>
      <w:r w:rsidRPr="00313934">
        <w:rPr>
          <w:color w:val="auto"/>
          <w:szCs w:val="24"/>
        </w:rPr>
        <w:t xml:space="preserve"> if you have any concerns over resulting your students before you leave for the summer break.</w:t>
      </w:r>
    </w:p>
    <w:p w14:paraId="12FC3115" w14:textId="77777777" w:rsidR="00CC51FA" w:rsidRPr="00313934" w:rsidRDefault="00CC51FA" w:rsidP="00313934">
      <w:pPr>
        <w:spacing w:after="0" w:line="360" w:lineRule="auto"/>
        <w:rPr>
          <w:color w:val="FF0000"/>
          <w:szCs w:val="24"/>
        </w:rPr>
      </w:pPr>
    </w:p>
    <w:p w14:paraId="6FF3B3E4" w14:textId="77777777" w:rsidR="00CC51FA" w:rsidRPr="00313934" w:rsidRDefault="00CC51FA" w:rsidP="00313934">
      <w:pPr>
        <w:spacing w:after="0" w:line="360" w:lineRule="auto"/>
        <w:rPr>
          <w:color w:val="FF0000"/>
          <w:szCs w:val="24"/>
        </w:rPr>
      </w:pPr>
    </w:p>
    <w:p w14:paraId="6AD4F740" w14:textId="77777777" w:rsidR="00CC51FA" w:rsidRPr="00313934" w:rsidRDefault="00CC51FA" w:rsidP="00313934">
      <w:pPr>
        <w:pStyle w:val="Heading1"/>
        <w:spacing w:line="360" w:lineRule="auto"/>
        <w:ind w:left="297" w:hanging="312"/>
        <w:rPr>
          <w:sz w:val="24"/>
          <w:szCs w:val="24"/>
        </w:rPr>
      </w:pPr>
      <w:r w:rsidRPr="00313934">
        <w:rPr>
          <w:sz w:val="24"/>
          <w:szCs w:val="24"/>
        </w:rPr>
        <w:br w:type="page"/>
      </w:r>
    </w:p>
    <w:p w14:paraId="04BEF11B" w14:textId="071E474B" w:rsidR="00A82994" w:rsidRPr="00313934" w:rsidRDefault="00CC51FA" w:rsidP="00313934">
      <w:pPr>
        <w:pStyle w:val="Heading1"/>
        <w:numPr>
          <w:ilvl w:val="0"/>
          <w:numId w:val="0"/>
        </w:numPr>
        <w:spacing w:line="360" w:lineRule="auto"/>
        <w:rPr>
          <w:sz w:val="24"/>
          <w:szCs w:val="24"/>
        </w:rPr>
      </w:pPr>
      <w:r w:rsidRPr="00313934">
        <w:rPr>
          <w:sz w:val="24"/>
          <w:szCs w:val="24"/>
        </w:rPr>
        <w:lastRenderedPageBreak/>
        <w:t xml:space="preserve">1. </w:t>
      </w:r>
      <w:r w:rsidR="00140D0B" w:rsidRPr="00313934">
        <w:rPr>
          <w:sz w:val="24"/>
          <w:szCs w:val="24"/>
        </w:rPr>
        <w:t xml:space="preserve">Introduction </w:t>
      </w:r>
    </w:p>
    <w:p w14:paraId="2C345A86" w14:textId="77777777" w:rsidR="00A82994" w:rsidRPr="00313934" w:rsidRDefault="00140D0B" w:rsidP="00313934">
      <w:pPr>
        <w:spacing w:line="360" w:lineRule="auto"/>
        <w:ind w:left="-5"/>
        <w:rPr>
          <w:szCs w:val="24"/>
        </w:rPr>
      </w:pPr>
      <w:r w:rsidRPr="00313934">
        <w:rPr>
          <w:szCs w:val="24"/>
        </w:rPr>
        <w:t xml:space="preserve">At the end of the academic year, SWAP tutors are asked for a set of three overall profile grades for each student who has completed the programme. These grades are an assessment of the student’s performance throughout the year of their access programme. Profile grades are viewed as an indicator of a student’s potential ability to succeed at degree level study and are used by universities when deciding on admission.  Profile grade requirements will vary depending on the degree course and the university. The </w:t>
      </w:r>
      <w:r w:rsidRPr="00313934">
        <w:rPr>
          <w:i/>
          <w:szCs w:val="24"/>
        </w:rPr>
        <w:t>Possible Degree Progressions</w:t>
      </w:r>
      <w:r w:rsidRPr="00313934">
        <w:rPr>
          <w:szCs w:val="24"/>
        </w:rPr>
        <w:t xml:space="preserve"> search facility on the SWAP website indicates the profile grades required for progression to individual degree courses at SWAP </w:t>
      </w:r>
      <w:proofErr w:type="gramStart"/>
      <w:r w:rsidRPr="00313934">
        <w:rPr>
          <w:szCs w:val="24"/>
        </w:rPr>
        <w:t>East</w:t>
      </w:r>
      <w:proofErr w:type="gramEnd"/>
      <w:r w:rsidRPr="00313934">
        <w:rPr>
          <w:szCs w:val="24"/>
        </w:rPr>
        <w:t xml:space="preserve"> partner universities.   </w:t>
      </w:r>
    </w:p>
    <w:p w14:paraId="6F81859E" w14:textId="77777777" w:rsidR="00A82994" w:rsidRPr="00313934" w:rsidRDefault="00140D0B" w:rsidP="00313934">
      <w:pPr>
        <w:spacing w:line="360" w:lineRule="auto"/>
        <w:ind w:left="-5"/>
        <w:rPr>
          <w:szCs w:val="24"/>
        </w:rPr>
      </w:pPr>
      <w:r w:rsidRPr="00313934">
        <w:rPr>
          <w:szCs w:val="24"/>
        </w:rPr>
        <w:t xml:space="preserve">The subjects and skills assessed and the evaluation criteria used to grade performance will depend on the access programme studied. </w:t>
      </w:r>
    </w:p>
    <w:p w14:paraId="56EFEE6A" w14:textId="77777777" w:rsidR="00A82994" w:rsidRPr="00313934" w:rsidRDefault="00140D0B" w:rsidP="00313934">
      <w:pPr>
        <w:spacing w:line="360" w:lineRule="auto"/>
        <w:ind w:left="-5"/>
        <w:rPr>
          <w:szCs w:val="24"/>
        </w:rPr>
      </w:pPr>
      <w:r w:rsidRPr="00313934">
        <w:rPr>
          <w:b/>
          <w:szCs w:val="24"/>
        </w:rPr>
        <w:t>Section 2</w:t>
      </w:r>
      <w:r w:rsidRPr="00313934">
        <w:rPr>
          <w:szCs w:val="24"/>
        </w:rPr>
        <w:t xml:space="preserve"> provides information on profile grading for access programmes in arts, humanities, social sciences, languages and nursing. </w:t>
      </w:r>
    </w:p>
    <w:p w14:paraId="2FA1B13C" w14:textId="77777777" w:rsidR="00CC51FA" w:rsidRPr="00313934" w:rsidRDefault="00140D0B" w:rsidP="00313934">
      <w:pPr>
        <w:spacing w:line="360" w:lineRule="auto"/>
        <w:ind w:left="-5"/>
        <w:rPr>
          <w:szCs w:val="24"/>
        </w:rPr>
      </w:pPr>
      <w:r w:rsidRPr="00313934">
        <w:rPr>
          <w:b/>
          <w:szCs w:val="24"/>
        </w:rPr>
        <w:t>Section 3</w:t>
      </w:r>
      <w:r w:rsidRPr="00313934">
        <w:rPr>
          <w:szCs w:val="24"/>
        </w:rPr>
        <w:t xml:space="preserve"> provides information on profile grading for access programmes in sciences and engineering.  </w:t>
      </w:r>
    </w:p>
    <w:p w14:paraId="4D9A47A0" w14:textId="7E4C2E4E" w:rsidR="00A82994" w:rsidRPr="00313934" w:rsidRDefault="00CC51FA" w:rsidP="00313934">
      <w:pPr>
        <w:spacing w:line="360" w:lineRule="auto"/>
        <w:ind w:left="-5"/>
        <w:rPr>
          <w:szCs w:val="24"/>
        </w:rPr>
      </w:pPr>
      <w:r w:rsidRPr="00313934">
        <w:rPr>
          <w:b/>
          <w:szCs w:val="24"/>
        </w:rPr>
        <w:t xml:space="preserve">Section 4 </w:t>
      </w:r>
      <w:r w:rsidRPr="00313934">
        <w:rPr>
          <w:szCs w:val="24"/>
        </w:rPr>
        <w:t>provides information</w:t>
      </w:r>
      <w:r w:rsidRPr="00313934">
        <w:rPr>
          <w:b/>
          <w:szCs w:val="24"/>
        </w:rPr>
        <w:t xml:space="preserve"> </w:t>
      </w:r>
      <w:r w:rsidRPr="00313934">
        <w:rPr>
          <w:szCs w:val="24"/>
        </w:rPr>
        <w:t>on submission of students’ results</w:t>
      </w:r>
      <w:r w:rsidR="00994650" w:rsidRPr="00313934">
        <w:rPr>
          <w:szCs w:val="24"/>
        </w:rPr>
        <w:t xml:space="preserve"> in June.</w:t>
      </w:r>
    </w:p>
    <w:p w14:paraId="32BAAD47" w14:textId="77777777" w:rsidR="00A82994" w:rsidRPr="00313934" w:rsidRDefault="00B81ACD" w:rsidP="00313934">
      <w:pPr>
        <w:pStyle w:val="Heading1"/>
        <w:numPr>
          <w:ilvl w:val="0"/>
          <w:numId w:val="0"/>
        </w:numPr>
        <w:spacing w:line="360" w:lineRule="auto"/>
        <w:ind w:left="-5"/>
        <w:rPr>
          <w:sz w:val="24"/>
          <w:szCs w:val="24"/>
        </w:rPr>
      </w:pPr>
      <w:r w:rsidRPr="00313934">
        <w:rPr>
          <w:sz w:val="24"/>
          <w:szCs w:val="24"/>
        </w:rPr>
        <w:t xml:space="preserve">2. </w:t>
      </w:r>
      <w:r w:rsidR="00140D0B" w:rsidRPr="00313934">
        <w:rPr>
          <w:sz w:val="24"/>
          <w:szCs w:val="24"/>
        </w:rPr>
        <w:t xml:space="preserve">Performance assessment for students in arts, humanities, social sciences and nursing </w:t>
      </w:r>
    </w:p>
    <w:p w14:paraId="3E9642B4" w14:textId="65BAD34D" w:rsidR="00A82994" w:rsidRPr="00313934" w:rsidRDefault="00140D0B" w:rsidP="00313934">
      <w:pPr>
        <w:spacing w:line="360" w:lineRule="auto"/>
        <w:ind w:left="-5"/>
        <w:rPr>
          <w:szCs w:val="24"/>
        </w:rPr>
      </w:pPr>
      <w:r w:rsidRPr="00313934">
        <w:rPr>
          <w:szCs w:val="24"/>
        </w:rPr>
        <w:t>At the end of the access programme, each individual SWAP student is assessed by their tutors on their overall pe</w:t>
      </w:r>
      <w:r w:rsidR="003668C4" w:rsidRPr="00313934">
        <w:rPr>
          <w:szCs w:val="24"/>
        </w:rPr>
        <w:t xml:space="preserve">rformance throughout the year. </w:t>
      </w:r>
      <w:r w:rsidRPr="00313934">
        <w:rPr>
          <w:szCs w:val="24"/>
        </w:rPr>
        <w:t xml:space="preserve">Students on access programmes in arts, humanities, social sciences and nursing are awarded three grades reflecting their level of performance in the three key academic skills: knowledge, understanding and analysis. One grade is awarded for each skill to reflect how well the student has demonstrated that skill across all of the units completed as part of their programme.  </w:t>
      </w:r>
      <w:r w:rsidRPr="00313934">
        <w:rPr>
          <w:b/>
          <w:szCs w:val="24"/>
        </w:rPr>
        <w:t xml:space="preserve">  </w:t>
      </w:r>
      <w:r w:rsidRPr="00313934">
        <w:rPr>
          <w:szCs w:val="24"/>
        </w:rPr>
        <w:t xml:space="preserve"> </w:t>
      </w:r>
    </w:p>
    <w:p w14:paraId="2589B8ED" w14:textId="77777777" w:rsidR="00A82994" w:rsidRPr="00313934" w:rsidRDefault="00140D0B" w:rsidP="00313934">
      <w:pPr>
        <w:pStyle w:val="Heading2"/>
        <w:spacing w:line="360" w:lineRule="auto"/>
        <w:ind w:left="-5"/>
        <w:rPr>
          <w:szCs w:val="24"/>
        </w:rPr>
      </w:pPr>
      <w:r w:rsidRPr="00313934">
        <w:rPr>
          <w:szCs w:val="24"/>
        </w:rPr>
        <w:t xml:space="preserve">Definitions of the key skills </w:t>
      </w:r>
    </w:p>
    <w:p w14:paraId="2F882527" w14:textId="77777777" w:rsidR="00A82994" w:rsidRPr="00313934" w:rsidRDefault="00140D0B" w:rsidP="00313934">
      <w:pPr>
        <w:numPr>
          <w:ilvl w:val="0"/>
          <w:numId w:val="1"/>
        </w:numPr>
        <w:spacing w:after="22" w:line="360" w:lineRule="auto"/>
        <w:ind w:hanging="360"/>
        <w:rPr>
          <w:szCs w:val="24"/>
        </w:rPr>
      </w:pPr>
      <w:r w:rsidRPr="00313934">
        <w:rPr>
          <w:b/>
          <w:szCs w:val="24"/>
        </w:rPr>
        <w:t>Knowledge</w:t>
      </w:r>
      <w:r w:rsidRPr="00313934">
        <w:rPr>
          <w:szCs w:val="24"/>
        </w:rPr>
        <w:t xml:space="preserve">: The ability to quickly absorb new information and acquire and develop broad knowledge of a variety of subject areas. </w:t>
      </w:r>
    </w:p>
    <w:p w14:paraId="150626D5" w14:textId="77777777" w:rsidR="00A82994" w:rsidRPr="00313934" w:rsidRDefault="00140D0B" w:rsidP="00313934">
      <w:pPr>
        <w:numPr>
          <w:ilvl w:val="0"/>
          <w:numId w:val="1"/>
        </w:numPr>
        <w:spacing w:after="19" w:line="360" w:lineRule="auto"/>
        <w:ind w:hanging="360"/>
        <w:rPr>
          <w:szCs w:val="24"/>
        </w:rPr>
      </w:pPr>
      <w:r w:rsidRPr="00313934">
        <w:rPr>
          <w:b/>
          <w:szCs w:val="24"/>
        </w:rPr>
        <w:t>Understanding</w:t>
      </w:r>
      <w:r w:rsidRPr="00313934">
        <w:rPr>
          <w:szCs w:val="24"/>
        </w:rPr>
        <w:t xml:space="preserve">: The ability to develop a depth of understanding of the central concerns and approaches to a variety of subject areas. </w:t>
      </w:r>
    </w:p>
    <w:p w14:paraId="280C6ECE" w14:textId="77777777" w:rsidR="00A82994" w:rsidRPr="00313934" w:rsidRDefault="00140D0B" w:rsidP="00313934">
      <w:pPr>
        <w:numPr>
          <w:ilvl w:val="0"/>
          <w:numId w:val="1"/>
        </w:numPr>
        <w:spacing w:line="360" w:lineRule="auto"/>
        <w:ind w:hanging="360"/>
        <w:rPr>
          <w:szCs w:val="24"/>
        </w:rPr>
      </w:pPr>
      <w:r w:rsidRPr="00313934">
        <w:rPr>
          <w:b/>
          <w:szCs w:val="24"/>
        </w:rPr>
        <w:t>Analysis</w:t>
      </w:r>
      <w:r w:rsidRPr="00313934">
        <w:rPr>
          <w:szCs w:val="24"/>
        </w:rPr>
        <w:t>:</w:t>
      </w:r>
      <w:r w:rsidRPr="00313934">
        <w:rPr>
          <w:b/>
          <w:szCs w:val="24"/>
        </w:rPr>
        <w:t xml:space="preserve"> </w:t>
      </w:r>
      <w:r w:rsidRPr="00313934">
        <w:rPr>
          <w:szCs w:val="24"/>
        </w:rPr>
        <w:t xml:space="preserve">The ability to evaluate differing points of view with insight and engage. </w:t>
      </w:r>
    </w:p>
    <w:p w14:paraId="00039BDF" w14:textId="77777777" w:rsidR="00A82994" w:rsidRPr="00313934" w:rsidRDefault="00140D0B" w:rsidP="00313934">
      <w:pPr>
        <w:pStyle w:val="Heading2"/>
        <w:spacing w:line="360" w:lineRule="auto"/>
        <w:ind w:left="-5"/>
        <w:rPr>
          <w:szCs w:val="24"/>
        </w:rPr>
      </w:pPr>
      <w:r w:rsidRPr="00313934">
        <w:rPr>
          <w:szCs w:val="24"/>
        </w:rPr>
        <w:t xml:space="preserve">Evaluation Criteria </w:t>
      </w:r>
    </w:p>
    <w:p w14:paraId="257F74FB" w14:textId="77777777" w:rsidR="00A82994" w:rsidRPr="00313934" w:rsidRDefault="00140D0B" w:rsidP="00313934">
      <w:pPr>
        <w:spacing w:line="360" w:lineRule="auto"/>
        <w:ind w:left="-5"/>
        <w:rPr>
          <w:szCs w:val="24"/>
        </w:rPr>
      </w:pPr>
      <w:r w:rsidRPr="00313934">
        <w:rPr>
          <w:szCs w:val="24"/>
        </w:rPr>
        <w:t xml:space="preserve">A student’s performance in each of the above skills will be assessed according to the following evaluation criteria: </w:t>
      </w:r>
    </w:p>
    <w:tbl>
      <w:tblPr>
        <w:tblStyle w:val="TableGrid"/>
        <w:tblW w:w="9023" w:type="dxa"/>
        <w:tblInd w:w="0" w:type="dxa"/>
        <w:tblCellMar>
          <w:top w:w="53" w:type="dxa"/>
          <w:right w:w="108" w:type="dxa"/>
        </w:tblCellMar>
        <w:tblLook w:val="04A0" w:firstRow="1" w:lastRow="0" w:firstColumn="1" w:lastColumn="0" w:noHBand="0" w:noVBand="1"/>
      </w:tblPr>
      <w:tblGrid>
        <w:gridCol w:w="1133"/>
        <w:gridCol w:w="1244"/>
        <w:gridCol w:w="6646"/>
      </w:tblGrid>
      <w:tr w:rsidR="00A82994" w:rsidRPr="00313934" w14:paraId="051CB376" w14:textId="77777777">
        <w:trPr>
          <w:trHeight w:val="422"/>
        </w:trPr>
        <w:tc>
          <w:tcPr>
            <w:tcW w:w="1133" w:type="dxa"/>
            <w:tcBorders>
              <w:top w:val="single" w:sz="4" w:space="0" w:color="7F7F7F"/>
              <w:left w:val="nil"/>
              <w:bottom w:val="single" w:sz="4" w:space="0" w:color="7F7F7F"/>
              <w:right w:val="nil"/>
            </w:tcBorders>
          </w:tcPr>
          <w:p w14:paraId="25B79927" w14:textId="77777777" w:rsidR="00A82994" w:rsidRPr="00313934" w:rsidRDefault="00140D0B" w:rsidP="00313934">
            <w:pPr>
              <w:spacing w:after="0" w:line="360" w:lineRule="auto"/>
              <w:ind w:left="108" w:firstLine="0"/>
              <w:rPr>
                <w:szCs w:val="24"/>
              </w:rPr>
            </w:pPr>
            <w:r w:rsidRPr="00313934">
              <w:rPr>
                <w:b/>
                <w:szCs w:val="24"/>
              </w:rPr>
              <w:lastRenderedPageBreak/>
              <w:t xml:space="preserve">Grade </w:t>
            </w:r>
          </w:p>
        </w:tc>
        <w:tc>
          <w:tcPr>
            <w:tcW w:w="7890" w:type="dxa"/>
            <w:gridSpan w:val="2"/>
            <w:tcBorders>
              <w:top w:val="single" w:sz="4" w:space="0" w:color="7F7F7F"/>
              <w:left w:val="nil"/>
              <w:bottom w:val="single" w:sz="4" w:space="0" w:color="7F7F7F"/>
              <w:right w:val="nil"/>
            </w:tcBorders>
          </w:tcPr>
          <w:p w14:paraId="0F7B37EA" w14:textId="77777777" w:rsidR="00A82994" w:rsidRPr="00313934" w:rsidRDefault="00140D0B" w:rsidP="00313934">
            <w:pPr>
              <w:spacing w:after="0" w:line="360" w:lineRule="auto"/>
              <w:ind w:left="0" w:firstLine="0"/>
              <w:rPr>
                <w:szCs w:val="24"/>
              </w:rPr>
            </w:pPr>
            <w:r w:rsidRPr="00313934">
              <w:rPr>
                <w:b/>
                <w:szCs w:val="24"/>
              </w:rPr>
              <w:t xml:space="preserve">Grade descriptor </w:t>
            </w:r>
          </w:p>
        </w:tc>
      </w:tr>
      <w:tr w:rsidR="00A82994" w:rsidRPr="00313934" w14:paraId="0381F026" w14:textId="77777777">
        <w:trPr>
          <w:trHeight w:val="840"/>
        </w:trPr>
        <w:tc>
          <w:tcPr>
            <w:tcW w:w="1133" w:type="dxa"/>
            <w:vMerge w:val="restart"/>
            <w:tcBorders>
              <w:top w:val="single" w:sz="4" w:space="0" w:color="7F7F7F"/>
              <w:left w:val="nil"/>
              <w:bottom w:val="single" w:sz="4" w:space="0" w:color="7F7F7F"/>
              <w:right w:val="nil"/>
            </w:tcBorders>
          </w:tcPr>
          <w:p w14:paraId="391D6E7A" w14:textId="77777777" w:rsidR="00A82994" w:rsidRPr="00313934" w:rsidRDefault="00140D0B" w:rsidP="00313934">
            <w:pPr>
              <w:spacing w:after="0" w:line="360" w:lineRule="auto"/>
              <w:ind w:left="108" w:firstLine="0"/>
              <w:rPr>
                <w:szCs w:val="24"/>
              </w:rPr>
            </w:pPr>
            <w:r w:rsidRPr="00313934">
              <w:rPr>
                <w:b/>
                <w:szCs w:val="24"/>
              </w:rPr>
              <w:t xml:space="preserve">A </w:t>
            </w:r>
          </w:p>
        </w:tc>
        <w:tc>
          <w:tcPr>
            <w:tcW w:w="1244" w:type="dxa"/>
            <w:tcBorders>
              <w:top w:val="single" w:sz="4" w:space="0" w:color="7F7F7F"/>
              <w:left w:val="nil"/>
              <w:bottom w:val="single" w:sz="4" w:space="0" w:color="7F7F7F"/>
              <w:right w:val="nil"/>
            </w:tcBorders>
          </w:tcPr>
          <w:p w14:paraId="39240DC8"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646" w:type="dxa"/>
            <w:tcBorders>
              <w:top w:val="single" w:sz="4" w:space="0" w:color="7F7F7F"/>
              <w:left w:val="nil"/>
              <w:bottom w:val="single" w:sz="4" w:space="0" w:color="7F7F7F"/>
              <w:right w:val="nil"/>
            </w:tcBorders>
          </w:tcPr>
          <w:p w14:paraId="37319084" w14:textId="77777777" w:rsidR="00A82994" w:rsidRPr="00313934" w:rsidRDefault="00140D0B" w:rsidP="00313934">
            <w:pPr>
              <w:spacing w:after="0" w:line="360" w:lineRule="auto"/>
              <w:ind w:left="0" w:firstLine="0"/>
              <w:rPr>
                <w:szCs w:val="24"/>
              </w:rPr>
            </w:pPr>
            <w:r w:rsidRPr="00313934">
              <w:rPr>
                <w:color w:val="002060"/>
                <w:szCs w:val="24"/>
              </w:rPr>
              <w:t xml:space="preserve">Very able overall performance suggesting that degree level work will be well within the capabilities of this student. </w:t>
            </w:r>
          </w:p>
        </w:tc>
      </w:tr>
      <w:tr w:rsidR="00A82994" w:rsidRPr="00313934" w14:paraId="5AC0E04F" w14:textId="77777777">
        <w:trPr>
          <w:trHeight w:val="1250"/>
        </w:trPr>
        <w:tc>
          <w:tcPr>
            <w:tcW w:w="0" w:type="auto"/>
            <w:vMerge/>
            <w:tcBorders>
              <w:top w:val="nil"/>
              <w:left w:val="nil"/>
              <w:bottom w:val="single" w:sz="4" w:space="0" w:color="7F7F7F"/>
              <w:right w:val="nil"/>
            </w:tcBorders>
          </w:tcPr>
          <w:p w14:paraId="2AE68D44"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69C62AAA"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646" w:type="dxa"/>
            <w:tcBorders>
              <w:top w:val="single" w:sz="4" w:space="0" w:color="7F7F7F"/>
              <w:left w:val="nil"/>
              <w:bottom w:val="single" w:sz="4" w:space="0" w:color="7F7F7F"/>
              <w:right w:val="nil"/>
            </w:tcBorders>
          </w:tcPr>
          <w:p w14:paraId="725FA81A" w14:textId="77777777" w:rsidR="00A82994" w:rsidRPr="00313934" w:rsidRDefault="00140D0B" w:rsidP="00313934">
            <w:pPr>
              <w:spacing w:after="0" w:line="360" w:lineRule="auto"/>
              <w:ind w:left="0" w:firstLine="0"/>
              <w:rPr>
                <w:szCs w:val="24"/>
              </w:rPr>
            </w:pPr>
            <w:r w:rsidRPr="00313934">
              <w:rPr>
                <w:color w:val="0070C0"/>
                <w:szCs w:val="24"/>
              </w:rPr>
              <w:t xml:space="preserve">Assessed work consistently exceeds the minimum requirements and demonstrates very effective independent study skills.  </w:t>
            </w:r>
          </w:p>
        </w:tc>
      </w:tr>
      <w:tr w:rsidR="00A82994" w:rsidRPr="00313934" w14:paraId="56AAADBE" w14:textId="77777777">
        <w:trPr>
          <w:trHeight w:val="838"/>
        </w:trPr>
        <w:tc>
          <w:tcPr>
            <w:tcW w:w="1133" w:type="dxa"/>
            <w:vMerge w:val="restart"/>
            <w:tcBorders>
              <w:top w:val="single" w:sz="4" w:space="0" w:color="7F7F7F"/>
              <w:left w:val="nil"/>
              <w:bottom w:val="single" w:sz="4" w:space="0" w:color="7F7F7F"/>
              <w:right w:val="nil"/>
            </w:tcBorders>
          </w:tcPr>
          <w:p w14:paraId="346A2213" w14:textId="77777777" w:rsidR="00A82994" w:rsidRPr="00313934" w:rsidRDefault="00140D0B" w:rsidP="00313934">
            <w:pPr>
              <w:spacing w:after="0" w:line="360" w:lineRule="auto"/>
              <w:ind w:left="108" w:firstLine="0"/>
              <w:rPr>
                <w:szCs w:val="24"/>
              </w:rPr>
            </w:pPr>
            <w:r w:rsidRPr="00313934">
              <w:rPr>
                <w:b/>
                <w:szCs w:val="24"/>
              </w:rPr>
              <w:t xml:space="preserve">B </w:t>
            </w:r>
          </w:p>
        </w:tc>
        <w:tc>
          <w:tcPr>
            <w:tcW w:w="1244" w:type="dxa"/>
            <w:tcBorders>
              <w:top w:val="single" w:sz="4" w:space="0" w:color="7F7F7F"/>
              <w:left w:val="nil"/>
              <w:bottom w:val="single" w:sz="4" w:space="0" w:color="7F7F7F"/>
              <w:right w:val="nil"/>
            </w:tcBorders>
          </w:tcPr>
          <w:p w14:paraId="66A9F18A"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646" w:type="dxa"/>
            <w:tcBorders>
              <w:top w:val="single" w:sz="4" w:space="0" w:color="7F7F7F"/>
              <w:left w:val="nil"/>
              <w:bottom w:val="single" w:sz="4" w:space="0" w:color="7F7F7F"/>
              <w:right w:val="nil"/>
            </w:tcBorders>
          </w:tcPr>
          <w:p w14:paraId="20A435A5" w14:textId="77777777" w:rsidR="00A82994" w:rsidRPr="00313934" w:rsidRDefault="00140D0B" w:rsidP="00313934">
            <w:pPr>
              <w:spacing w:after="0" w:line="360" w:lineRule="auto"/>
              <w:ind w:left="0" w:firstLine="0"/>
              <w:rPr>
                <w:szCs w:val="24"/>
              </w:rPr>
            </w:pPr>
            <w:r w:rsidRPr="00313934">
              <w:rPr>
                <w:color w:val="002060"/>
                <w:szCs w:val="24"/>
              </w:rPr>
              <w:t xml:space="preserve">Able overall performance suggesting degree level work will be within the capabilities of this student. </w:t>
            </w:r>
          </w:p>
        </w:tc>
      </w:tr>
      <w:tr w:rsidR="00A82994" w:rsidRPr="00313934" w14:paraId="5D122EBB" w14:textId="77777777">
        <w:trPr>
          <w:trHeight w:val="1253"/>
        </w:trPr>
        <w:tc>
          <w:tcPr>
            <w:tcW w:w="0" w:type="auto"/>
            <w:vMerge/>
            <w:tcBorders>
              <w:top w:val="nil"/>
              <w:left w:val="nil"/>
              <w:bottom w:val="single" w:sz="4" w:space="0" w:color="7F7F7F"/>
              <w:right w:val="nil"/>
            </w:tcBorders>
          </w:tcPr>
          <w:p w14:paraId="6CD831B4"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3CF7C4DF"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646" w:type="dxa"/>
            <w:tcBorders>
              <w:top w:val="single" w:sz="4" w:space="0" w:color="7F7F7F"/>
              <w:left w:val="nil"/>
              <w:bottom w:val="single" w:sz="4" w:space="0" w:color="7F7F7F"/>
              <w:right w:val="nil"/>
            </w:tcBorders>
          </w:tcPr>
          <w:p w14:paraId="084869DE" w14:textId="77777777" w:rsidR="00A82994" w:rsidRPr="00313934" w:rsidRDefault="00140D0B" w:rsidP="00313934">
            <w:pPr>
              <w:spacing w:after="0" w:line="360" w:lineRule="auto"/>
              <w:ind w:left="0" w:firstLine="0"/>
              <w:rPr>
                <w:szCs w:val="24"/>
              </w:rPr>
            </w:pPr>
            <w:r w:rsidRPr="00313934">
              <w:rPr>
                <w:color w:val="0070C0"/>
                <w:szCs w:val="24"/>
              </w:rPr>
              <w:t xml:space="preserve">Assessed work always meets and sometimes exceeds the minimum requirements and demonstrates effective independent study skills. </w:t>
            </w:r>
          </w:p>
        </w:tc>
      </w:tr>
      <w:tr w:rsidR="00A82994" w:rsidRPr="00313934" w14:paraId="2F7BA98A" w14:textId="77777777">
        <w:trPr>
          <w:trHeight w:val="425"/>
        </w:trPr>
        <w:tc>
          <w:tcPr>
            <w:tcW w:w="1133" w:type="dxa"/>
            <w:vMerge w:val="restart"/>
            <w:tcBorders>
              <w:top w:val="single" w:sz="4" w:space="0" w:color="7F7F7F"/>
              <w:left w:val="nil"/>
              <w:bottom w:val="single" w:sz="4" w:space="0" w:color="7F7F7F"/>
              <w:right w:val="nil"/>
            </w:tcBorders>
          </w:tcPr>
          <w:p w14:paraId="1D97A7E8" w14:textId="77777777" w:rsidR="00A82994" w:rsidRPr="00313934" w:rsidRDefault="00140D0B" w:rsidP="00313934">
            <w:pPr>
              <w:spacing w:after="0" w:line="360" w:lineRule="auto"/>
              <w:ind w:left="108" w:firstLine="0"/>
              <w:rPr>
                <w:szCs w:val="24"/>
              </w:rPr>
            </w:pPr>
            <w:r w:rsidRPr="00313934">
              <w:rPr>
                <w:b/>
                <w:szCs w:val="24"/>
              </w:rPr>
              <w:t xml:space="preserve">C </w:t>
            </w:r>
          </w:p>
        </w:tc>
        <w:tc>
          <w:tcPr>
            <w:tcW w:w="1244" w:type="dxa"/>
            <w:tcBorders>
              <w:top w:val="single" w:sz="4" w:space="0" w:color="7F7F7F"/>
              <w:left w:val="nil"/>
              <w:bottom w:val="single" w:sz="4" w:space="0" w:color="7F7F7F"/>
              <w:right w:val="nil"/>
            </w:tcBorders>
          </w:tcPr>
          <w:p w14:paraId="5E113F4E"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646" w:type="dxa"/>
            <w:tcBorders>
              <w:top w:val="single" w:sz="4" w:space="0" w:color="7F7F7F"/>
              <w:left w:val="nil"/>
              <w:bottom w:val="single" w:sz="4" w:space="0" w:color="7F7F7F"/>
              <w:right w:val="nil"/>
            </w:tcBorders>
          </w:tcPr>
          <w:p w14:paraId="56B66CE0" w14:textId="77777777" w:rsidR="00A82994" w:rsidRPr="00313934" w:rsidRDefault="00140D0B" w:rsidP="00313934">
            <w:pPr>
              <w:spacing w:after="0" w:line="360" w:lineRule="auto"/>
              <w:ind w:left="0" w:firstLine="0"/>
              <w:rPr>
                <w:szCs w:val="24"/>
              </w:rPr>
            </w:pPr>
            <w:r w:rsidRPr="00313934">
              <w:rPr>
                <w:color w:val="002060"/>
                <w:szCs w:val="24"/>
              </w:rPr>
              <w:t xml:space="preserve">Diploma level work may be more appropriate for this student. </w:t>
            </w:r>
          </w:p>
        </w:tc>
      </w:tr>
      <w:tr w:rsidR="00A82994" w:rsidRPr="00313934" w14:paraId="1C69080B" w14:textId="77777777">
        <w:trPr>
          <w:trHeight w:val="838"/>
        </w:trPr>
        <w:tc>
          <w:tcPr>
            <w:tcW w:w="0" w:type="auto"/>
            <w:vMerge/>
            <w:tcBorders>
              <w:top w:val="nil"/>
              <w:left w:val="nil"/>
              <w:bottom w:val="single" w:sz="4" w:space="0" w:color="7F7F7F"/>
              <w:right w:val="nil"/>
            </w:tcBorders>
          </w:tcPr>
          <w:p w14:paraId="3623D6A5"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17EE44AC"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646" w:type="dxa"/>
            <w:tcBorders>
              <w:top w:val="single" w:sz="4" w:space="0" w:color="7F7F7F"/>
              <w:left w:val="nil"/>
              <w:bottom w:val="single" w:sz="4" w:space="0" w:color="7F7F7F"/>
              <w:right w:val="nil"/>
            </w:tcBorders>
          </w:tcPr>
          <w:p w14:paraId="2ACD2DF6" w14:textId="77777777" w:rsidR="00A82994" w:rsidRPr="00313934" w:rsidRDefault="00140D0B" w:rsidP="00313934">
            <w:pPr>
              <w:spacing w:after="0" w:line="360" w:lineRule="auto"/>
              <w:ind w:left="0" w:firstLine="0"/>
              <w:rPr>
                <w:szCs w:val="24"/>
              </w:rPr>
            </w:pPr>
            <w:r w:rsidRPr="00313934">
              <w:rPr>
                <w:color w:val="0070C0"/>
                <w:szCs w:val="24"/>
              </w:rPr>
              <w:t xml:space="preserve">Assessed work meets the minimum evidence requirements and demonstrates independent study skills.  </w:t>
            </w:r>
          </w:p>
        </w:tc>
      </w:tr>
    </w:tbl>
    <w:p w14:paraId="4D893D17" w14:textId="77777777" w:rsidR="003668C4" w:rsidRPr="00313934" w:rsidRDefault="003668C4" w:rsidP="00313934">
      <w:pPr>
        <w:spacing w:after="0" w:line="360" w:lineRule="auto"/>
        <w:jc w:val="both"/>
        <w:rPr>
          <w:szCs w:val="24"/>
        </w:rPr>
      </w:pPr>
    </w:p>
    <w:p w14:paraId="2F997B15" w14:textId="1FDEC603" w:rsidR="003668C4" w:rsidRPr="00313934" w:rsidRDefault="003668C4" w:rsidP="00313934">
      <w:pPr>
        <w:spacing w:after="0" w:line="360" w:lineRule="auto"/>
        <w:ind w:left="0"/>
        <w:rPr>
          <w:rFonts w:asciiTheme="minorHAnsi" w:eastAsiaTheme="minorHAnsi" w:hAnsiTheme="minorHAnsi"/>
          <w:color w:val="auto"/>
          <w:szCs w:val="24"/>
        </w:rPr>
      </w:pPr>
      <w:r w:rsidRPr="00313934">
        <w:rPr>
          <w:szCs w:val="24"/>
        </w:rPr>
        <w:t xml:space="preserve">When considering their grades, the tutor can also take into consideration other factors e.g. the students’ timekeeping, their interaction in class, their attendance, their commitment, their organisational capabilities; the manner with which they conduct themselves in class, how they work with other students.  </w:t>
      </w:r>
    </w:p>
    <w:p w14:paraId="04664107" w14:textId="77777777" w:rsidR="00A82994" w:rsidRPr="00313934" w:rsidRDefault="00140D0B" w:rsidP="00313934">
      <w:pPr>
        <w:pStyle w:val="Heading2"/>
        <w:spacing w:before="240" w:after="163" w:line="360" w:lineRule="auto"/>
        <w:ind w:left="0"/>
        <w:rPr>
          <w:szCs w:val="24"/>
        </w:rPr>
      </w:pPr>
      <w:r w:rsidRPr="00313934">
        <w:rPr>
          <w:szCs w:val="24"/>
        </w:rPr>
        <w:t xml:space="preserve">Overall SWAP profile-grading </w:t>
      </w:r>
    </w:p>
    <w:p w14:paraId="40B3D021" w14:textId="4D4447E5" w:rsidR="00313934" w:rsidRPr="00313934" w:rsidRDefault="00140D0B" w:rsidP="00313934">
      <w:pPr>
        <w:spacing w:line="360" w:lineRule="auto"/>
        <w:ind w:left="0"/>
        <w:rPr>
          <w:rFonts w:asciiTheme="minorHAnsi" w:eastAsiaTheme="minorHAnsi" w:hAnsiTheme="minorHAnsi"/>
          <w:color w:val="auto"/>
          <w:szCs w:val="24"/>
        </w:rPr>
      </w:pPr>
      <w:r w:rsidRPr="00313934">
        <w:rPr>
          <w:szCs w:val="24"/>
        </w:rPr>
        <w:t xml:space="preserve">Towards the end of the academic year, the SWAP course tutor must request three grades, one for each of the key skills, from every individual subject tutor. </w:t>
      </w:r>
      <w:r w:rsidR="003668C4" w:rsidRPr="00313934">
        <w:rPr>
          <w:szCs w:val="24"/>
        </w:rPr>
        <w:t xml:space="preserve">Subject tutors should work with the course tutor to compile assessment evidence to reach a decision on each student’s grading. How these decisions are reached should be recorded. </w:t>
      </w:r>
      <w:r w:rsidRPr="00313934">
        <w:rPr>
          <w:szCs w:val="24"/>
        </w:rPr>
        <w:t xml:space="preserve">The SWAP course tutor will then create an average of those grades to arrive at the student’s overall SWAP profile grading, which can range from AAA (the highest) to CCC (the lowest). A student must successfully complete the programme by passing at least 18 credits in order to be given an overall SWAP profile grading.  Students who withdraw early from the programme, or who do not pass enough credits, will not be given a profile grading, as there is insufficient evidence on which to base the final assessment.  If a student only narrowly misses passing 18 credits (e.g. by 1 or 2 credits), the SWAP tutor should contact the SWAP office for advice.  </w:t>
      </w:r>
    </w:p>
    <w:p w14:paraId="6914CE88" w14:textId="77777777" w:rsidR="00B81ACD" w:rsidRPr="00313934" w:rsidRDefault="00B81ACD" w:rsidP="00313934">
      <w:pPr>
        <w:spacing w:line="360" w:lineRule="auto"/>
        <w:ind w:left="0" w:firstLine="0"/>
        <w:rPr>
          <w:b/>
          <w:color w:val="0070C0"/>
          <w:szCs w:val="24"/>
        </w:rPr>
      </w:pPr>
      <w:r w:rsidRPr="00313934">
        <w:rPr>
          <w:b/>
          <w:color w:val="0070C0"/>
          <w:szCs w:val="24"/>
        </w:rPr>
        <w:t xml:space="preserve">3. </w:t>
      </w:r>
      <w:r w:rsidR="00140D0B" w:rsidRPr="00313934">
        <w:rPr>
          <w:b/>
          <w:color w:val="0070C0"/>
          <w:szCs w:val="24"/>
        </w:rPr>
        <w:t xml:space="preserve">Profile grading for students in sciences and engineering </w:t>
      </w:r>
    </w:p>
    <w:p w14:paraId="5E4429BF" w14:textId="77777777" w:rsidR="00185BD5" w:rsidRPr="00313934" w:rsidRDefault="00140D0B" w:rsidP="00313934">
      <w:pPr>
        <w:spacing w:line="360" w:lineRule="auto"/>
        <w:ind w:left="-5"/>
        <w:rPr>
          <w:szCs w:val="24"/>
        </w:rPr>
      </w:pPr>
      <w:r w:rsidRPr="00313934">
        <w:rPr>
          <w:szCs w:val="24"/>
        </w:rPr>
        <w:t xml:space="preserve">At the end of their access programme, each individual SWAP student is assessed by their tutors on their overall performance throughout the year.  Students on access programmes in sciences and engineering are awarded three grades reflecting their level of performance in each of the three key subject areas of their programme: </w:t>
      </w:r>
    </w:p>
    <w:tbl>
      <w:tblPr>
        <w:tblStyle w:val="TableGrid"/>
        <w:tblW w:w="8716" w:type="dxa"/>
        <w:tblInd w:w="-14" w:type="dxa"/>
        <w:tblCellMar>
          <w:top w:w="51" w:type="dxa"/>
          <w:right w:w="115" w:type="dxa"/>
        </w:tblCellMar>
        <w:tblLook w:val="04A0" w:firstRow="1" w:lastRow="0" w:firstColumn="1" w:lastColumn="0" w:noHBand="0" w:noVBand="1"/>
      </w:tblPr>
      <w:tblGrid>
        <w:gridCol w:w="4049"/>
        <w:gridCol w:w="4667"/>
      </w:tblGrid>
      <w:tr w:rsidR="00A82994" w:rsidRPr="00313934" w14:paraId="3C623C23" w14:textId="77777777">
        <w:trPr>
          <w:trHeight w:val="382"/>
        </w:trPr>
        <w:tc>
          <w:tcPr>
            <w:tcW w:w="4049" w:type="dxa"/>
            <w:tcBorders>
              <w:top w:val="single" w:sz="4" w:space="0" w:color="7F7F7F"/>
              <w:left w:val="nil"/>
              <w:bottom w:val="single" w:sz="4" w:space="0" w:color="7F7F7F"/>
              <w:right w:val="nil"/>
            </w:tcBorders>
          </w:tcPr>
          <w:p w14:paraId="78026544" w14:textId="77777777" w:rsidR="00A82994" w:rsidRPr="00313934" w:rsidRDefault="00140D0B" w:rsidP="00313934">
            <w:pPr>
              <w:spacing w:after="0" w:line="360" w:lineRule="auto"/>
              <w:ind w:left="122" w:firstLine="0"/>
              <w:rPr>
                <w:szCs w:val="24"/>
              </w:rPr>
            </w:pPr>
            <w:r w:rsidRPr="00313934">
              <w:rPr>
                <w:b/>
                <w:szCs w:val="24"/>
              </w:rPr>
              <w:t>Access programme</w:t>
            </w:r>
            <w:r w:rsidRPr="00313934">
              <w:rPr>
                <w:szCs w:val="24"/>
              </w:rPr>
              <w:t xml:space="preserve"> </w:t>
            </w:r>
          </w:p>
        </w:tc>
        <w:tc>
          <w:tcPr>
            <w:tcW w:w="4667" w:type="dxa"/>
            <w:tcBorders>
              <w:top w:val="single" w:sz="4" w:space="0" w:color="7F7F7F"/>
              <w:left w:val="nil"/>
              <w:bottom w:val="single" w:sz="4" w:space="0" w:color="7F7F7F"/>
              <w:right w:val="nil"/>
            </w:tcBorders>
          </w:tcPr>
          <w:p w14:paraId="0EF3DC97" w14:textId="77777777" w:rsidR="00A82994" w:rsidRPr="00313934" w:rsidRDefault="00140D0B" w:rsidP="00313934">
            <w:pPr>
              <w:spacing w:after="0" w:line="360" w:lineRule="auto"/>
              <w:ind w:left="0" w:firstLine="0"/>
              <w:rPr>
                <w:szCs w:val="24"/>
              </w:rPr>
            </w:pPr>
            <w:r w:rsidRPr="00313934">
              <w:rPr>
                <w:b/>
                <w:szCs w:val="24"/>
              </w:rPr>
              <w:t>Key subject areas</w:t>
            </w:r>
            <w:r w:rsidRPr="00313934">
              <w:rPr>
                <w:szCs w:val="24"/>
              </w:rPr>
              <w:t xml:space="preserve"> </w:t>
            </w:r>
          </w:p>
        </w:tc>
      </w:tr>
      <w:tr w:rsidR="00A82994" w:rsidRPr="00313934" w14:paraId="0FB859E9" w14:textId="77777777">
        <w:trPr>
          <w:trHeight w:val="382"/>
        </w:trPr>
        <w:tc>
          <w:tcPr>
            <w:tcW w:w="4049" w:type="dxa"/>
            <w:tcBorders>
              <w:top w:val="single" w:sz="4" w:space="0" w:color="7F7F7F"/>
              <w:left w:val="nil"/>
              <w:bottom w:val="single" w:sz="4" w:space="0" w:color="7F7F7F"/>
              <w:right w:val="nil"/>
            </w:tcBorders>
          </w:tcPr>
          <w:p w14:paraId="1FA9D5CC" w14:textId="1FFB57C1" w:rsidR="00A82994" w:rsidRPr="00313934" w:rsidRDefault="00621E46" w:rsidP="00313934">
            <w:pPr>
              <w:spacing w:after="0" w:line="360" w:lineRule="auto"/>
              <w:ind w:left="122" w:firstLine="0"/>
              <w:rPr>
                <w:szCs w:val="24"/>
              </w:rPr>
            </w:pPr>
            <w:r w:rsidRPr="00313934">
              <w:rPr>
                <w:color w:val="002060"/>
                <w:szCs w:val="24"/>
              </w:rPr>
              <w:t>Medical/</w:t>
            </w:r>
            <w:r w:rsidR="00140D0B" w:rsidRPr="00313934">
              <w:rPr>
                <w:color w:val="002060"/>
                <w:szCs w:val="24"/>
              </w:rPr>
              <w:t xml:space="preserve">Biological/Life Sciences </w:t>
            </w:r>
          </w:p>
        </w:tc>
        <w:tc>
          <w:tcPr>
            <w:tcW w:w="4667" w:type="dxa"/>
            <w:tcBorders>
              <w:top w:val="single" w:sz="4" w:space="0" w:color="7F7F7F"/>
              <w:left w:val="nil"/>
              <w:bottom w:val="single" w:sz="4" w:space="0" w:color="7F7F7F"/>
              <w:right w:val="nil"/>
            </w:tcBorders>
          </w:tcPr>
          <w:p w14:paraId="517BA6BC" w14:textId="77777777" w:rsidR="00A82994" w:rsidRPr="00313934" w:rsidRDefault="00140D0B" w:rsidP="00313934">
            <w:pPr>
              <w:spacing w:after="0" w:line="360" w:lineRule="auto"/>
              <w:ind w:left="0" w:firstLine="0"/>
              <w:rPr>
                <w:szCs w:val="24"/>
              </w:rPr>
            </w:pPr>
            <w:r w:rsidRPr="00313934">
              <w:rPr>
                <w:color w:val="0070C0"/>
                <w:szCs w:val="24"/>
              </w:rPr>
              <w:t xml:space="preserve">Maths, Biology, Chemistry  </w:t>
            </w:r>
          </w:p>
        </w:tc>
      </w:tr>
      <w:tr w:rsidR="00A82994" w:rsidRPr="00313934" w14:paraId="214F57E6" w14:textId="77777777">
        <w:trPr>
          <w:trHeight w:val="413"/>
        </w:trPr>
        <w:tc>
          <w:tcPr>
            <w:tcW w:w="4049" w:type="dxa"/>
            <w:tcBorders>
              <w:top w:val="single" w:sz="4" w:space="0" w:color="7F7F7F"/>
              <w:left w:val="nil"/>
              <w:bottom w:val="single" w:sz="4" w:space="0" w:color="7F7F7F"/>
              <w:right w:val="nil"/>
            </w:tcBorders>
          </w:tcPr>
          <w:p w14:paraId="2E5DEA6E" w14:textId="77777777" w:rsidR="00A82994" w:rsidRPr="00313934" w:rsidRDefault="00140D0B" w:rsidP="00313934">
            <w:pPr>
              <w:spacing w:after="0" w:line="360" w:lineRule="auto"/>
              <w:ind w:left="122" w:firstLine="0"/>
              <w:rPr>
                <w:szCs w:val="24"/>
              </w:rPr>
            </w:pPr>
            <w:r w:rsidRPr="00313934">
              <w:rPr>
                <w:color w:val="002060"/>
                <w:szCs w:val="24"/>
              </w:rPr>
              <w:t xml:space="preserve">Physical Sciences </w:t>
            </w:r>
          </w:p>
        </w:tc>
        <w:tc>
          <w:tcPr>
            <w:tcW w:w="4667" w:type="dxa"/>
            <w:tcBorders>
              <w:top w:val="single" w:sz="4" w:space="0" w:color="7F7F7F"/>
              <w:left w:val="nil"/>
              <w:bottom w:val="single" w:sz="4" w:space="0" w:color="7F7F7F"/>
              <w:right w:val="nil"/>
            </w:tcBorders>
          </w:tcPr>
          <w:p w14:paraId="63F74CEF" w14:textId="77777777" w:rsidR="00A82994" w:rsidRPr="00313934" w:rsidRDefault="00140D0B" w:rsidP="00313934">
            <w:pPr>
              <w:spacing w:after="0" w:line="360" w:lineRule="auto"/>
              <w:ind w:left="0" w:firstLine="0"/>
              <w:rPr>
                <w:szCs w:val="24"/>
              </w:rPr>
            </w:pPr>
            <w:r w:rsidRPr="00313934">
              <w:rPr>
                <w:color w:val="0070C0"/>
                <w:szCs w:val="24"/>
              </w:rPr>
              <w:t xml:space="preserve">Maths, Physics, Chemistry </w:t>
            </w:r>
          </w:p>
        </w:tc>
      </w:tr>
      <w:tr w:rsidR="00A82994" w:rsidRPr="00313934" w14:paraId="189C7BA2" w14:textId="77777777">
        <w:trPr>
          <w:trHeight w:val="382"/>
        </w:trPr>
        <w:tc>
          <w:tcPr>
            <w:tcW w:w="4049" w:type="dxa"/>
            <w:tcBorders>
              <w:top w:val="single" w:sz="4" w:space="0" w:color="7F7F7F"/>
              <w:left w:val="nil"/>
              <w:bottom w:val="single" w:sz="4" w:space="0" w:color="7F7F7F"/>
              <w:right w:val="nil"/>
            </w:tcBorders>
          </w:tcPr>
          <w:p w14:paraId="7BEBDBAE" w14:textId="77777777" w:rsidR="00A82994" w:rsidRPr="00313934" w:rsidRDefault="00140D0B" w:rsidP="00313934">
            <w:pPr>
              <w:spacing w:after="0" w:line="360" w:lineRule="auto"/>
              <w:ind w:left="122" w:firstLine="0"/>
              <w:rPr>
                <w:szCs w:val="24"/>
              </w:rPr>
            </w:pPr>
            <w:r w:rsidRPr="00313934">
              <w:rPr>
                <w:color w:val="002060"/>
                <w:szCs w:val="24"/>
              </w:rPr>
              <w:t xml:space="preserve">Engineering  </w:t>
            </w:r>
          </w:p>
        </w:tc>
        <w:tc>
          <w:tcPr>
            <w:tcW w:w="4667" w:type="dxa"/>
            <w:tcBorders>
              <w:top w:val="single" w:sz="4" w:space="0" w:color="7F7F7F"/>
              <w:left w:val="nil"/>
              <w:bottom w:val="single" w:sz="4" w:space="0" w:color="7F7F7F"/>
              <w:right w:val="nil"/>
            </w:tcBorders>
          </w:tcPr>
          <w:p w14:paraId="2257AD34" w14:textId="77777777" w:rsidR="00A82994" w:rsidRPr="00313934" w:rsidRDefault="00140D0B" w:rsidP="00313934">
            <w:pPr>
              <w:spacing w:after="0" w:line="360" w:lineRule="auto"/>
              <w:ind w:left="0" w:firstLine="0"/>
              <w:rPr>
                <w:szCs w:val="24"/>
              </w:rPr>
            </w:pPr>
            <w:r w:rsidRPr="00313934">
              <w:rPr>
                <w:color w:val="0070C0"/>
                <w:szCs w:val="24"/>
              </w:rPr>
              <w:t xml:space="preserve">Maths, Engineering, Technology  </w:t>
            </w:r>
          </w:p>
        </w:tc>
      </w:tr>
    </w:tbl>
    <w:p w14:paraId="463FC43A" w14:textId="77777777" w:rsidR="00A82994" w:rsidRPr="00313934" w:rsidRDefault="00140D0B" w:rsidP="00313934">
      <w:pPr>
        <w:spacing w:after="19" w:line="360" w:lineRule="auto"/>
        <w:ind w:left="0" w:firstLine="0"/>
        <w:rPr>
          <w:szCs w:val="24"/>
        </w:rPr>
      </w:pPr>
      <w:r w:rsidRPr="00313934">
        <w:rPr>
          <w:b/>
          <w:szCs w:val="24"/>
        </w:rPr>
        <w:t xml:space="preserve"> </w:t>
      </w:r>
    </w:p>
    <w:p w14:paraId="1757BEC3" w14:textId="77777777" w:rsidR="00A82994" w:rsidRPr="00313934" w:rsidRDefault="00140D0B" w:rsidP="00313934">
      <w:pPr>
        <w:spacing w:line="360" w:lineRule="auto"/>
        <w:ind w:left="-5"/>
        <w:rPr>
          <w:szCs w:val="24"/>
        </w:rPr>
      </w:pPr>
      <w:r w:rsidRPr="00313934">
        <w:rPr>
          <w:szCs w:val="24"/>
        </w:rPr>
        <w:t xml:space="preserve">These three grades are known as the student’s SWAP profile-grading.  A student must pass all of the units on the programme in order to be given an overall SWAP profile grading.  Students who withdraw early from the programme will not be given a profile-grading, as there is insufficient evidence on which to base the assessment.  </w:t>
      </w:r>
    </w:p>
    <w:p w14:paraId="1C3E0294" w14:textId="77777777" w:rsidR="00A82994" w:rsidRPr="00313934" w:rsidRDefault="00140D0B" w:rsidP="00313934">
      <w:pPr>
        <w:pStyle w:val="Heading2"/>
        <w:spacing w:line="360" w:lineRule="auto"/>
        <w:ind w:left="-5"/>
        <w:rPr>
          <w:szCs w:val="24"/>
        </w:rPr>
      </w:pPr>
      <w:r w:rsidRPr="00313934">
        <w:rPr>
          <w:szCs w:val="24"/>
        </w:rPr>
        <w:t>Evaluation Criteria</w:t>
      </w:r>
      <w:r w:rsidRPr="00313934">
        <w:rPr>
          <w:i/>
          <w:szCs w:val="24"/>
        </w:rPr>
        <w:t xml:space="preserve"> </w:t>
      </w:r>
    </w:p>
    <w:p w14:paraId="11F5A309" w14:textId="258CA7E2" w:rsidR="00A82994" w:rsidRPr="00313934" w:rsidRDefault="00140D0B" w:rsidP="00313934">
      <w:pPr>
        <w:spacing w:line="360" w:lineRule="auto"/>
        <w:ind w:left="-5"/>
        <w:rPr>
          <w:szCs w:val="24"/>
        </w:rPr>
      </w:pPr>
      <w:r w:rsidRPr="00313934">
        <w:rPr>
          <w:szCs w:val="24"/>
        </w:rPr>
        <w:t xml:space="preserve">SWAP tutors in sciences and engineering will assess the performance of their students using the detailed evaluation criteria set out on page 6.  Each individual student will be awarded three grades, one for each key subject area. These grades range from AAA (the highest) to DDD (the lowest). </w:t>
      </w:r>
      <w:r w:rsidRPr="00313934">
        <w:rPr>
          <w:b/>
          <w:szCs w:val="24"/>
        </w:rPr>
        <w:t>The grade for each subject must be listed in the order given in the above table</w:t>
      </w:r>
      <w:r w:rsidRPr="00313934">
        <w:rPr>
          <w:szCs w:val="24"/>
        </w:rPr>
        <w:t xml:space="preserve"> so that it is clear </w:t>
      </w:r>
      <w:r w:rsidR="0057798D" w:rsidRPr="00313934">
        <w:rPr>
          <w:szCs w:val="24"/>
        </w:rPr>
        <w:t xml:space="preserve">to SWAP </w:t>
      </w:r>
      <w:r w:rsidRPr="00313934">
        <w:rPr>
          <w:szCs w:val="24"/>
        </w:rPr>
        <w:t>which subject each grade is for (e.g. a physical sciences student with a profile grading of ABA has achieved an A for Maths, a B for Physics and an A for Chemistry).  Universities sometimes specify a level of achievement in a specific subject as a condition of entry (e.g.</w:t>
      </w:r>
      <w:r w:rsidR="0057798D" w:rsidRPr="00313934">
        <w:rPr>
          <w:szCs w:val="24"/>
        </w:rPr>
        <w:t xml:space="preserve"> they may ask for a grade </w:t>
      </w:r>
      <w:proofErr w:type="gramStart"/>
      <w:r w:rsidR="0057798D" w:rsidRPr="00313934">
        <w:rPr>
          <w:szCs w:val="24"/>
        </w:rPr>
        <w:t>A</w:t>
      </w:r>
      <w:proofErr w:type="gramEnd"/>
      <w:r w:rsidR="0057798D" w:rsidRPr="00313934">
        <w:rPr>
          <w:szCs w:val="24"/>
        </w:rPr>
        <w:t xml:space="preserve"> in m</w:t>
      </w:r>
      <w:r w:rsidRPr="00313934">
        <w:rPr>
          <w:szCs w:val="24"/>
        </w:rPr>
        <w:t>aths for entry to degrees with a high level maths content).</w:t>
      </w:r>
      <w:r w:rsidR="0057798D" w:rsidRPr="00313934">
        <w:rPr>
          <w:szCs w:val="24"/>
        </w:rPr>
        <w:t xml:space="preserve"> Please note, however, if the university hasn’t specified a grade in the condition of offer, then the order of the grades for them is usually not relevant and a student shouldn’t worry if his profile grading was BBA and his condition of offer was ABB. If a student is concerned, they should contact the SWAP office.</w:t>
      </w:r>
      <w:r w:rsidRPr="00313934">
        <w:rPr>
          <w:b/>
          <w:szCs w:val="24"/>
        </w:rPr>
        <w:tab/>
        <w:t xml:space="preserve"> </w:t>
      </w:r>
    </w:p>
    <w:p w14:paraId="177C5DC0" w14:textId="77777777" w:rsidR="00A82994" w:rsidRPr="00313934" w:rsidRDefault="00140D0B" w:rsidP="00313934">
      <w:pPr>
        <w:pStyle w:val="Heading2"/>
        <w:spacing w:line="360" w:lineRule="auto"/>
        <w:ind w:left="-5"/>
        <w:rPr>
          <w:szCs w:val="24"/>
        </w:rPr>
      </w:pPr>
      <w:r w:rsidRPr="00313934">
        <w:rPr>
          <w:szCs w:val="24"/>
        </w:rPr>
        <w:t xml:space="preserve">Evaluation Criteria </w:t>
      </w:r>
    </w:p>
    <w:p w14:paraId="19253B2F" w14:textId="77777777" w:rsidR="00A82994" w:rsidRPr="00313934" w:rsidRDefault="00140D0B" w:rsidP="00313934">
      <w:pPr>
        <w:spacing w:line="360" w:lineRule="auto"/>
        <w:ind w:left="-5"/>
        <w:rPr>
          <w:szCs w:val="24"/>
        </w:rPr>
      </w:pPr>
      <w:r w:rsidRPr="00313934">
        <w:rPr>
          <w:szCs w:val="24"/>
        </w:rPr>
        <w:t>A student’s performance in each of the key subject areas will be assessed according to the following evaluation criteria:</w:t>
      </w:r>
      <w:r w:rsidRPr="00313934">
        <w:rPr>
          <w:b/>
          <w:color w:val="00B0F0"/>
          <w:szCs w:val="24"/>
        </w:rPr>
        <w:t xml:space="preserve"> </w:t>
      </w:r>
    </w:p>
    <w:tbl>
      <w:tblPr>
        <w:tblStyle w:val="TableGrid"/>
        <w:tblW w:w="9148" w:type="dxa"/>
        <w:tblInd w:w="0" w:type="dxa"/>
        <w:tblCellMar>
          <w:top w:w="53" w:type="dxa"/>
          <w:right w:w="115" w:type="dxa"/>
        </w:tblCellMar>
        <w:tblLook w:val="04A0" w:firstRow="1" w:lastRow="0" w:firstColumn="1" w:lastColumn="0" w:noHBand="0" w:noVBand="1"/>
      </w:tblPr>
      <w:tblGrid>
        <w:gridCol w:w="1133"/>
        <w:gridCol w:w="1244"/>
        <w:gridCol w:w="6771"/>
      </w:tblGrid>
      <w:tr w:rsidR="00A82994" w:rsidRPr="00313934" w14:paraId="076D63AD" w14:textId="77777777">
        <w:trPr>
          <w:trHeight w:val="381"/>
        </w:trPr>
        <w:tc>
          <w:tcPr>
            <w:tcW w:w="1133" w:type="dxa"/>
            <w:tcBorders>
              <w:top w:val="single" w:sz="4" w:space="0" w:color="7F7F7F"/>
              <w:left w:val="nil"/>
              <w:bottom w:val="single" w:sz="4" w:space="0" w:color="7F7F7F"/>
              <w:right w:val="nil"/>
            </w:tcBorders>
          </w:tcPr>
          <w:p w14:paraId="445C48E6" w14:textId="77777777" w:rsidR="00A82994" w:rsidRPr="00313934" w:rsidRDefault="00140D0B" w:rsidP="00313934">
            <w:pPr>
              <w:spacing w:after="0" w:line="360" w:lineRule="auto"/>
              <w:ind w:left="108" w:firstLine="0"/>
              <w:rPr>
                <w:szCs w:val="24"/>
              </w:rPr>
            </w:pPr>
            <w:r w:rsidRPr="00313934">
              <w:rPr>
                <w:b/>
                <w:szCs w:val="24"/>
              </w:rPr>
              <w:t xml:space="preserve">Grade </w:t>
            </w:r>
          </w:p>
        </w:tc>
        <w:tc>
          <w:tcPr>
            <w:tcW w:w="8015" w:type="dxa"/>
            <w:gridSpan w:val="2"/>
            <w:tcBorders>
              <w:top w:val="single" w:sz="4" w:space="0" w:color="7F7F7F"/>
              <w:left w:val="nil"/>
              <w:bottom w:val="single" w:sz="4" w:space="0" w:color="7F7F7F"/>
              <w:right w:val="nil"/>
            </w:tcBorders>
          </w:tcPr>
          <w:p w14:paraId="23657CB1" w14:textId="77777777" w:rsidR="00A82994" w:rsidRPr="00313934" w:rsidRDefault="00140D0B" w:rsidP="00313934">
            <w:pPr>
              <w:spacing w:after="0" w:line="360" w:lineRule="auto"/>
              <w:ind w:left="0" w:firstLine="0"/>
              <w:rPr>
                <w:szCs w:val="24"/>
              </w:rPr>
            </w:pPr>
            <w:r w:rsidRPr="00313934">
              <w:rPr>
                <w:b/>
                <w:szCs w:val="24"/>
              </w:rPr>
              <w:t xml:space="preserve">Grade Descriptors </w:t>
            </w:r>
          </w:p>
        </w:tc>
      </w:tr>
      <w:tr w:rsidR="00A82994" w:rsidRPr="00313934" w14:paraId="40AD0364" w14:textId="77777777">
        <w:trPr>
          <w:trHeight w:val="962"/>
        </w:trPr>
        <w:tc>
          <w:tcPr>
            <w:tcW w:w="1133" w:type="dxa"/>
            <w:vMerge w:val="restart"/>
            <w:tcBorders>
              <w:top w:val="single" w:sz="4" w:space="0" w:color="7F7F7F"/>
              <w:left w:val="nil"/>
              <w:bottom w:val="single" w:sz="4" w:space="0" w:color="7F7F7F"/>
              <w:right w:val="nil"/>
            </w:tcBorders>
          </w:tcPr>
          <w:p w14:paraId="0A95A15E" w14:textId="77777777" w:rsidR="00A82994" w:rsidRPr="00313934" w:rsidRDefault="00140D0B" w:rsidP="00313934">
            <w:pPr>
              <w:spacing w:after="0" w:line="360" w:lineRule="auto"/>
              <w:ind w:left="108" w:firstLine="0"/>
              <w:rPr>
                <w:szCs w:val="24"/>
              </w:rPr>
            </w:pPr>
            <w:r w:rsidRPr="00313934">
              <w:rPr>
                <w:b/>
                <w:szCs w:val="24"/>
              </w:rPr>
              <w:t xml:space="preserve">A </w:t>
            </w:r>
          </w:p>
        </w:tc>
        <w:tc>
          <w:tcPr>
            <w:tcW w:w="1244" w:type="dxa"/>
            <w:tcBorders>
              <w:top w:val="single" w:sz="4" w:space="0" w:color="7F7F7F"/>
              <w:left w:val="nil"/>
              <w:bottom w:val="single" w:sz="4" w:space="0" w:color="7F7F7F"/>
              <w:right w:val="nil"/>
            </w:tcBorders>
          </w:tcPr>
          <w:p w14:paraId="295C4B7F"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771" w:type="dxa"/>
            <w:tcBorders>
              <w:top w:val="single" w:sz="4" w:space="0" w:color="7F7F7F"/>
              <w:left w:val="nil"/>
              <w:bottom w:val="single" w:sz="4" w:space="0" w:color="7F7F7F"/>
              <w:right w:val="nil"/>
            </w:tcBorders>
          </w:tcPr>
          <w:p w14:paraId="54C91164" w14:textId="77777777" w:rsidR="00A82994" w:rsidRPr="00313934" w:rsidRDefault="00140D0B" w:rsidP="00313934">
            <w:pPr>
              <w:spacing w:after="0" w:line="360" w:lineRule="auto"/>
              <w:ind w:left="0" w:firstLine="0"/>
              <w:rPr>
                <w:szCs w:val="24"/>
              </w:rPr>
            </w:pPr>
            <w:r w:rsidRPr="00313934">
              <w:rPr>
                <w:color w:val="002060"/>
                <w:szCs w:val="24"/>
              </w:rPr>
              <w:t xml:space="preserve">Achieved the units with great ease and displayed a very able overall performance. Degree level study should be well within the capabilities of this student. </w:t>
            </w:r>
          </w:p>
        </w:tc>
      </w:tr>
      <w:tr w:rsidR="00A82994" w:rsidRPr="00313934" w14:paraId="209CB7EA" w14:textId="77777777">
        <w:trPr>
          <w:trHeight w:val="2233"/>
        </w:trPr>
        <w:tc>
          <w:tcPr>
            <w:tcW w:w="0" w:type="auto"/>
            <w:vMerge/>
            <w:tcBorders>
              <w:top w:val="nil"/>
              <w:left w:val="nil"/>
              <w:bottom w:val="single" w:sz="4" w:space="0" w:color="7F7F7F"/>
              <w:right w:val="nil"/>
            </w:tcBorders>
          </w:tcPr>
          <w:p w14:paraId="4867F9E8"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57EB064E"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771" w:type="dxa"/>
            <w:tcBorders>
              <w:top w:val="single" w:sz="4" w:space="0" w:color="7F7F7F"/>
              <w:left w:val="nil"/>
              <w:bottom w:val="single" w:sz="4" w:space="0" w:color="7F7F7F"/>
              <w:right w:val="nil"/>
            </w:tcBorders>
          </w:tcPr>
          <w:p w14:paraId="6E5DD40C" w14:textId="77777777" w:rsidR="00A82994" w:rsidRPr="00313934" w:rsidRDefault="00140D0B" w:rsidP="00313934">
            <w:pPr>
              <w:spacing w:after="0" w:line="360" w:lineRule="auto"/>
              <w:ind w:left="0" w:firstLine="0"/>
              <w:rPr>
                <w:szCs w:val="24"/>
              </w:rPr>
            </w:pPr>
            <w:r w:rsidRPr="00313934">
              <w:rPr>
                <w:color w:val="0070C0"/>
                <w:szCs w:val="24"/>
              </w:rPr>
              <w:t xml:space="preserve">Assessed work is submitted on time and is usually complete and accurate. This may include any relevant assessed coursework e.g. research reports, laboratory reports, presentations, and practical assessments. Assessments are sat on time and passed at the first attempt and with no or few minor errors. Student demonstrates good practical laboratory skills. </w:t>
            </w:r>
          </w:p>
        </w:tc>
      </w:tr>
      <w:tr w:rsidR="00A82994" w:rsidRPr="00313934" w14:paraId="34285C44" w14:textId="77777777">
        <w:trPr>
          <w:trHeight w:val="962"/>
        </w:trPr>
        <w:tc>
          <w:tcPr>
            <w:tcW w:w="1133" w:type="dxa"/>
            <w:vMerge w:val="restart"/>
            <w:tcBorders>
              <w:top w:val="single" w:sz="4" w:space="0" w:color="7F7F7F"/>
              <w:left w:val="nil"/>
              <w:bottom w:val="single" w:sz="4" w:space="0" w:color="7F7F7F"/>
              <w:right w:val="nil"/>
            </w:tcBorders>
          </w:tcPr>
          <w:p w14:paraId="374840AF" w14:textId="77777777" w:rsidR="00A82994" w:rsidRPr="00313934" w:rsidRDefault="00140D0B" w:rsidP="00313934">
            <w:pPr>
              <w:spacing w:after="0" w:line="360" w:lineRule="auto"/>
              <w:ind w:left="108" w:firstLine="0"/>
              <w:rPr>
                <w:szCs w:val="24"/>
              </w:rPr>
            </w:pPr>
            <w:r w:rsidRPr="00313934">
              <w:rPr>
                <w:b/>
                <w:szCs w:val="24"/>
              </w:rPr>
              <w:t xml:space="preserve">B </w:t>
            </w:r>
          </w:p>
        </w:tc>
        <w:tc>
          <w:tcPr>
            <w:tcW w:w="1244" w:type="dxa"/>
            <w:tcBorders>
              <w:top w:val="single" w:sz="4" w:space="0" w:color="7F7F7F"/>
              <w:left w:val="nil"/>
              <w:bottom w:val="single" w:sz="4" w:space="0" w:color="7F7F7F"/>
              <w:right w:val="nil"/>
            </w:tcBorders>
          </w:tcPr>
          <w:p w14:paraId="69E647A6"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771" w:type="dxa"/>
            <w:tcBorders>
              <w:top w:val="single" w:sz="4" w:space="0" w:color="7F7F7F"/>
              <w:left w:val="nil"/>
              <w:bottom w:val="single" w:sz="4" w:space="0" w:color="7F7F7F"/>
              <w:right w:val="nil"/>
            </w:tcBorders>
          </w:tcPr>
          <w:p w14:paraId="42578F7C" w14:textId="77777777" w:rsidR="00A82994" w:rsidRPr="00313934" w:rsidRDefault="00140D0B" w:rsidP="00313934">
            <w:pPr>
              <w:spacing w:after="0" w:line="360" w:lineRule="auto"/>
              <w:ind w:left="0" w:firstLine="0"/>
              <w:rPr>
                <w:szCs w:val="24"/>
              </w:rPr>
            </w:pPr>
            <w:r w:rsidRPr="00313934">
              <w:rPr>
                <w:color w:val="002060"/>
                <w:szCs w:val="24"/>
              </w:rPr>
              <w:t xml:space="preserve">Achieved the units with relative ease and required little or no assistance. Displayed an able overall performance. Degree level study should be within the capabilities of this student. </w:t>
            </w:r>
          </w:p>
        </w:tc>
      </w:tr>
      <w:tr w:rsidR="00A82994" w:rsidRPr="00313934" w14:paraId="796F7558" w14:textId="77777777">
        <w:trPr>
          <w:trHeight w:val="2232"/>
        </w:trPr>
        <w:tc>
          <w:tcPr>
            <w:tcW w:w="0" w:type="auto"/>
            <w:vMerge/>
            <w:tcBorders>
              <w:top w:val="nil"/>
              <w:left w:val="nil"/>
              <w:bottom w:val="single" w:sz="4" w:space="0" w:color="7F7F7F"/>
              <w:right w:val="nil"/>
            </w:tcBorders>
          </w:tcPr>
          <w:p w14:paraId="0B687CD7"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4289F94E"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771" w:type="dxa"/>
            <w:tcBorders>
              <w:top w:val="single" w:sz="4" w:space="0" w:color="7F7F7F"/>
              <w:left w:val="nil"/>
              <w:bottom w:val="single" w:sz="4" w:space="0" w:color="7F7F7F"/>
              <w:right w:val="nil"/>
            </w:tcBorders>
          </w:tcPr>
          <w:p w14:paraId="422DFDD4" w14:textId="77777777" w:rsidR="00A82994" w:rsidRPr="00313934" w:rsidRDefault="00140D0B" w:rsidP="00313934">
            <w:pPr>
              <w:spacing w:after="0" w:line="360" w:lineRule="auto"/>
              <w:ind w:left="0" w:firstLine="0"/>
              <w:rPr>
                <w:szCs w:val="24"/>
              </w:rPr>
            </w:pPr>
            <w:r w:rsidRPr="00313934">
              <w:rPr>
                <w:color w:val="0070C0"/>
                <w:szCs w:val="24"/>
              </w:rPr>
              <w:t xml:space="preserve">Assessed work contains some errors, but shows a clear understanding of most topics.  This may include any relevant assessed coursework e.g. research reports, laboratory reports, presentations, and practical assessments. Student demonstrates satisfactory practical skills. Student may have been required to retake an assessment. Assessments are of an acceptable standard with little revision required. </w:t>
            </w:r>
          </w:p>
        </w:tc>
      </w:tr>
      <w:tr w:rsidR="00A82994" w:rsidRPr="00313934" w14:paraId="1E01F33E" w14:textId="77777777">
        <w:trPr>
          <w:trHeight w:val="962"/>
        </w:trPr>
        <w:tc>
          <w:tcPr>
            <w:tcW w:w="1133" w:type="dxa"/>
            <w:vMerge w:val="restart"/>
            <w:tcBorders>
              <w:top w:val="single" w:sz="4" w:space="0" w:color="7F7F7F"/>
              <w:left w:val="nil"/>
              <w:bottom w:val="single" w:sz="4" w:space="0" w:color="7F7F7F"/>
              <w:right w:val="nil"/>
            </w:tcBorders>
          </w:tcPr>
          <w:p w14:paraId="43F5AE2D" w14:textId="77777777" w:rsidR="00A82994" w:rsidRPr="00313934" w:rsidRDefault="00140D0B" w:rsidP="00313934">
            <w:pPr>
              <w:spacing w:after="0" w:line="360" w:lineRule="auto"/>
              <w:ind w:left="108" w:firstLine="0"/>
              <w:rPr>
                <w:szCs w:val="24"/>
              </w:rPr>
            </w:pPr>
            <w:r w:rsidRPr="00313934">
              <w:rPr>
                <w:b/>
                <w:szCs w:val="24"/>
              </w:rPr>
              <w:t xml:space="preserve">C </w:t>
            </w:r>
          </w:p>
        </w:tc>
        <w:tc>
          <w:tcPr>
            <w:tcW w:w="1244" w:type="dxa"/>
            <w:tcBorders>
              <w:top w:val="single" w:sz="4" w:space="0" w:color="7F7F7F"/>
              <w:left w:val="nil"/>
              <w:bottom w:val="single" w:sz="4" w:space="0" w:color="7F7F7F"/>
              <w:right w:val="nil"/>
            </w:tcBorders>
          </w:tcPr>
          <w:p w14:paraId="4327BBE8"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771" w:type="dxa"/>
            <w:tcBorders>
              <w:top w:val="single" w:sz="4" w:space="0" w:color="7F7F7F"/>
              <w:left w:val="nil"/>
              <w:bottom w:val="single" w:sz="4" w:space="0" w:color="7F7F7F"/>
              <w:right w:val="nil"/>
            </w:tcBorders>
          </w:tcPr>
          <w:p w14:paraId="666078AA" w14:textId="77777777" w:rsidR="00A82994" w:rsidRPr="00313934" w:rsidRDefault="00140D0B" w:rsidP="00313934">
            <w:pPr>
              <w:spacing w:after="0" w:line="360" w:lineRule="auto"/>
              <w:ind w:left="0" w:firstLine="0"/>
              <w:rPr>
                <w:szCs w:val="24"/>
              </w:rPr>
            </w:pPr>
            <w:r w:rsidRPr="00313934">
              <w:rPr>
                <w:color w:val="002060"/>
                <w:szCs w:val="24"/>
              </w:rPr>
              <w:t xml:space="preserve">Achieved the units but required considerable assistance. Diploma level study may be more appropriate than degree level work for this student at this stage. </w:t>
            </w:r>
          </w:p>
        </w:tc>
      </w:tr>
      <w:tr w:rsidR="00A82994" w:rsidRPr="00313934" w14:paraId="2166053F" w14:textId="77777777">
        <w:trPr>
          <w:trHeight w:val="1280"/>
        </w:trPr>
        <w:tc>
          <w:tcPr>
            <w:tcW w:w="0" w:type="auto"/>
            <w:vMerge/>
            <w:tcBorders>
              <w:top w:val="nil"/>
              <w:left w:val="nil"/>
              <w:bottom w:val="single" w:sz="4" w:space="0" w:color="7F7F7F"/>
              <w:right w:val="nil"/>
            </w:tcBorders>
          </w:tcPr>
          <w:p w14:paraId="4BDD5110"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047BADDB"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771" w:type="dxa"/>
            <w:tcBorders>
              <w:top w:val="single" w:sz="4" w:space="0" w:color="7F7F7F"/>
              <w:left w:val="nil"/>
              <w:bottom w:val="single" w:sz="4" w:space="0" w:color="7F7F7F"/>
              <w:right w:val="nil"/>
            </w:tcBorders>
          </w:tcPr>
          <w:p w14:paraId="17C95246" w14:textId="77777777" w:rsidR="00A82994" w:rsidRPr="00313934" w:rsidRDefault="00140D0B" w:rsidP="00313934">
            <w:pPr>
              <w:spacing w:after="0" w:line="360" w:lineRule="auto"/>
              <w:ind w:left="0" w:firstLine="0"/>
              <w:rPr>
                <w:szCs w:val="24"/>
              </w:rPr>
            </w:pPr>
            <w:r w:rsidRPr="00313934">
              <w:rPr>
                <w:color w:val="0070C0"/>
                <w:szCs w:val="24"/>
              </w:rPr>
              <w:t xml:space="preserve">Assessed work is adequate. This may include any relevant assessed coursework e.g. research reports, laboratory reports, presentations, and practical assessments. Student required to repeat most assessments following remediation. </w:t>
            </w:r>
          </w:p>
        </w:tc>
      </w:tr>
      <w:tr w:rsidR="00A82994" w:rsidRPr="00313934" w14:paraId="103D9707" w14:textId="77777777">
        <w:trPr>
          <w:trHeight w:val="646"/>
        </w:trPr>
        <w:tc>
          <w:tcPr>
            <w:tcW w:w="1133" w:type="dxa"/>
            <w:vMerge w:val="restart"/>
            <w:tcBorders>
              <w:top w:val="single" w:sz="4" w:space="0" w:color="7F7F7F"/>
              <w:left w:val="nil"/>
              <w:bottom w:val="single" w:sz="4" w:space="0" w:color="7F7F7F"/>
              <w:right w:val="nil"/>
            </w:tcBorders>
          </w:tcPr>
          <w:p w14:paraId="61E4161B" w14:textId="77777777" w:rsidR="00A82994" w:rsidRPr="00313934" w:rsidRDefault="00140D0B" w:rsidP="00313934">
            <w:pPr>
              <w:spacing w:after="0" w:line="360" w:lineRule="auto"/>
              <w:ind w:left="108" w:firstLine="0"/>
              <w:rPr>
                <w:szCs w:val="24"/>
              </w:rPr>
            </w:pPr>
            <w:r w:rsidRPr="00313934">
              <w:rPr>
                <w:b/>
                <w:szCs w:val="24"/>
              </w:rPr>
              <w:t xml:space="preserve">D </w:t>
            </w:r>
          </w:p>
        </w:tc>
        <w:tc>
          <w:tcPr>
            <w:tcW w:w="1244" w:type="dxa"/>
            <w:tcBorders>
              <w:top w:val="single" w:sz="4" w:space="0" w:color="7F7F7F"/>
              <w:left w:val="nil"/>
              <w:bottom w:val="single" w:sz="4" w:space="0" w:color="7F7F7F"/>
              <w:right w:val="nil"/>
            </w:tcBorders>
          </w:tcPr>
          <w:p w14:paraId="0630E9F2" w14:textId="77777777" w:rsidR="00A82994" w:rsidRPr="00313934" w:rsidRDefault="00140D0B" w:rsidP="00313934">
            <w:pPr>
              <w:spacing w:after="0" w:line="360" w:lineRule="auto"/>
              <w:ind w:left="0" w:firstLine="0"/>
              <w:rPr>
                <w:szCs w:val="24"/>
              </w:rPr>
            </w:pPr>
            <w:r w:rsidRPr="00313934">
              <w:rPr>
                <w:color w:val="002060"/>
                <w:szCs w:val="24"/>
              </w:rPr>
              <w:t xml:space="preserve">Summary </w:t>
            </w:r>
          </w:p>
        </w:tc>
        <w:tc>
          <w:tcPr>
            <w:tcW w:w="6771" w:type="dxa"/>
            <w:tcBorders>
              <w:top w:val="single" w:sz="4" w:space="0" w:color="7F7F7F"/>
              <w:left w:val="nil"/>
              <w:bottom w:val="single" w:sz="4" w:space="0" w:color="7F7F7F"/>
              <w:right w:val="nil"/>
            </w:tcBorders>
          </w:tcPr>
          <w:p w14:paraId="1D8B9E1E" w14:textId="77777777" w:rsidR="00A82994" w:rsidRPr="00313934" w:rsidRDefault="00140D0B" w:rsidP="00313934">
            <w:pPr>
              <w:spacing w:after="0" w:line="360" w:lineRule="auto"/>
              <w:ind w:left="0" w:firstLine="0"/>
              <w:rPr>
                <w:szCs w:val="24"/>
              </w:rPr>
            </w:pPr>
            <w:r w:rsidRPr="00313934">
              <w:rPr>
                <w:color w:val="002060"/>
                <w:szCs w:val="24"/>
              </w:rPr>
              <w:t xml:space="preserve">Achieved some units or some outcomes but with great difficulty. Student is not yet ready for higher level study.  </w:t>
            </w:r>
          </w:p>
        </w:tc>
      </w:tr>
      <w:tr w:rsidR="00A82994" w:rsidRPr="00313934" w14:paraId="6F9D306E" w14:textId="77777777">
        <w:trPr>
          <w:trHeight w:val="2549"/>
        </w:trPr>
        <w:tc>
          <w:tcPr>
            <w:tcW w:w="0" w:type="auto"/>
            <w:vMerge/>
            <w:tcBorders>
              <w:top w:val="nil"/>
              <w:left w:val="nil"/>
              <w:bottom w:val="single" w:sz="4" w:space="0" w:color="7F7F7F"/>
              <w:right w:val="nil"/>
            </w:tcBorders>
          </w:tcPr>
          <w:p w14:paraId="25D7AEE0" w14:textId="77777777" w:rsidR="00A82994" w:rsidRPr="00313934" w:rsidRDefault="00A82994" w:rsidP="00313934">
            <w:pPr>
              <w:spacing w:after="160" w:line="360" w:lineRule="auto"/>
              <w:ind w:left="0" w:firstLine="0"/>
              <w:rPr>
                <w:szCs w:val="24"/>
              </w:rPr>
            </w:pPr>
          </w:p>
        </w:tc>
        <w:tc>
          <w:tcPr>
            <w:tcW w:w="1244" w:type="dxa"/>
            <w:tcBorders>
              <w:top w:val="single" w:sz="4" w:space="0" w:color="7F7F7F"/>
              <w:left w:val="nil"/>
              <w:bottom w:val="single" w:sz="4" w:space="0" w:color="7F7F7F"/>
              <w:right w:val="nil"/>
            </w:tcBorders>
          </w:tcPr>
          <w:p w14:paraId="5E5C9E37" w14:textId="77777777" w:rsidR="00A82994" w:rsidRPr="00313934" w:rsidRDefault="00140D0B" w:rsidP="00313934">
            <w:pPr>
              <w:spacing w:after="0" w:line="360" w:lineRule="auto"/>
              <w:ind w:left="0" w:firstLine="0"/>
              <w:rPr>
                <w:szCs w:val="24"/>
              </w:rPr>
            </w:pPr>
            <w:r w:rsidRPr="00313934">
              <w:rPr>
                <w:color w:val="0070C0"/>
                <w:szCs w:val="24"/>
              </w:rPr>
              <w:t xml:space="preserve">Evidence  </w:t>
            </w:r>
          </w:p>
        </w:tc>
        <w:tc>
          <w:tcPr>
            <w:tcW w:w="6771" w:type="dxa"/>
            <w:tcBorders>
              <w:top w:val="single" w:sz="4" w:space="0" w:color="7F7F7F"/>
              <w:left w:val="nil"/>
              <w:bottom w:val="single" w:sz="4" w:space="0" w:color="7F7F7F"/>
              <w:right w:val="nil"/>
            </w:tcBorders>
          </w:tcPr>
          <w:p w14:paraId="222E91D4" w14:textId="77777777" w:rsidR="00A82994" w:rsidRPr="00313934" w:rsidRDefault="00140D0B" w:rsidP="00313934">
            <w:pPr>
              <w:spacing w:after="0" w:line="360" w:lineRule="auto"/>
              <w:ind w:left="0" w:firstLine="0"/>
              <w:rPr>
                <w:szCs w:val="24"/>
              </w:rPr>
            </w:pPr>
            <w:r w:rsidRPr="00313934">
              <w:rPr>
                <w:color w:val="0070C0"/>
                <w:szCs w:val="24"/>
              </w:rPr>
              <w:t xml:space="preserve">Much of the assessed work is either unsatisfactory or not completed. This may include any relevant assessed coursework e.g. research reports, laboratory reports, presentations, and practical assessments. Assessments frequently require to be repeated. Assessed work is frequently submitted late and / or is of a poor standard or incomplete. Considerable assistance is required to enable the student pass units or outcomes.  </w:t>
            </w:r>
          </w:p>
        </w:tc>
      </w:tr>
    </w:tbl>
    <w:p w14:paraId="7C57D18F" w14:textId="77777777" w:rsidR="00A82994" w:rsidRPr="00313934" w:rsidRDefault="00140D0B" w:rsidP="00313934">
      <w:pPr>
        <w:spacing w:after="0" w:line="360" w:lineRule="auto"/>
        <w:ind w:left="0" w:firstLine="0"/>
        <w:rPr>
          <w:szCs w:val="24"/>
        </w:rPr>
      </w:pPr>
      <w:r w:rsidRPr="00313934">
        <w:rPr>
          <w:b/>
          <w:szCs w:val="24"/>
        </w:rPr>
        <w:t xml:space="preserve"> </w:t>
      </w:r>
    </w:p>
    <w:p w14:paraId="500F66D7" w14:textId="77777777" w:rsidR="00A82994" w:rsidRPr="00313934" w:rsidRDefault="00B81ACD" w:rsidP="00313934">
      <w:pPr>
        <w:pStyle w:val="Heading1"/>
        <w:numPr>
          <w:ilvl w:val="0"/>
          <w:numId w:val="0"/>
        </w:numPr>
        <w:spacing w:line="360" w:lineRule="auto"/>
        <w:rPr>
          <w:sz w:val="24"/>
          <w:szCs w:val="24"/>
        </w:rPr>
      </w:pPr>
      <w:r w:rsidRPr="00313934">
        <w:rPr>
          <w:sz w:val="24"/>
          <w:szCs w:val="24"/>
        </w:rPr>
        <w:t xml:space="preserve">4. </w:t>
      </w:r>
      <w:r w:rsidR="00140D0B" w:rsidRPr="00313934">
        <w:rPr>
          <w:sz w:val="24"/>
          <w:szCs w:val="24"/>
        </w:rPr>
        <w:t xml:space="preserve">Returning SWAP Results  </w:t>
      </w:r>
    </w:p>
    <w:p w14:paraId="26076E3B" w14:textId="4662D7E2" w:rsidR="00396A6B" w:rsidRPr="00313934" w:rsidRDefault="00140D0B" w:rsidP="00313934">
      <w:pPr>
        <w:spacing w:line="360" w:lineRule="auto"/>
        <w:ind w:left="-5"/>
        <w:rPr>
          <w:szCs w:val="24"/>
        </w:rPr>
      </w:pPr>
      <w:r w:rsidRPr="00313934">
        <w:rPr>
          <w:szCs w:val="24"/>
        </w:rPr>
        <w:t xml:space="preserve">We will contact you </w:t>
      </w:r>
      <w:r w:rsidR="00396A6B" w:rsidRPr="00313934">
        <w:rPr>
          <w:szCs w:val="24"/>
        </w:rPr>
        <w:t>in May</w:t>
      </w:r>
      <w:r w:rsidR="00994650" w:rsidRPr="00313934">
        <w:rPr>
          <w:szCs w:val="24"/>
        </w:rPr>
        <w:t xml:space="preserve"> </w:t>
      </w:r>
      <w:r w:rsidRPr="00313934">
        <w:rPr>
          <w:szCs w:val="24"/>
        </w:rPr>
        <w:t xml:space="preserve">to ask you to send us the results for all the students in your class. We will ask for SWAP profile grades and a full academic transcript for every student who has completed the programme. </w:t>
      </w:r>
      <w:r w:rsidR="00BD288B" w:rsidRPr="00313934">
        <w:rPr>
          <w:szCs w:val="24"/>
        </w:rPr>
        <w:t>We will send you out a results</w:t>
      </w:r>
      <w:r w:rsidR="00963876" w:rsidRPr="00313934">
        <w:rPr>
          <w:szCs w:val="24"/>
        </w:rPr>
        <w:t xml:space="preserve"> summary</w:t>
      </w:r>
      <w:r w:rsidR="00BD288B" w:rsidRPr="00313934">
        <w:rPr>
          <w:szCs w:val="24"/>
        </w:rPr>
        <w:t xml:space="preserve"> spreadsheet </w:t>
      </w:r>
      <w:r w:rsidR="00963876" w:rsidRPr="00313934">
        <w:rPr>
          <w:szCs w:val="24"/>
        </w:rPr>
        <w:t xml:space="preserve">(with all your students listed) </w:t>
      </w:r>
      <w:r w:rsidR="00BD288B" w:rsidRPr="00313934">
        <w:rPr>
          <w:szCs w:val="24"/>
        </w:rPr>
        <w:t>and a</w:t>
      </w:r>
      <w:r w:rsidR="00994650" w:rsidRPr="00313934">
        <w:rPr>
          <w:szCs w:val="24"/>
        </w:rPr>
        <w:t>n academic</w:t>
      </w:r>
      <w:r w:rsidR="00BD288B" w:rsidRPr="00313934">
        <w:rPr>
          <w:szCs w:val="24"/>
        </w:rPr>
        <w:t xml:space="preserve"> transcript template </w:t>
      </w:r>
      <w:r w:rsidR="00994650" w:rsidRPr="00313934">
        <w:rPr>
          <w:szCs w:val="24"/>
        </w:rPr>
        <w:t xml:space="preserve">for you to compile and return. </w:t>
      </w:r>
      <w:r w:rsidR="00396A6B" w:rsidRPr="00313934">
        <w:rPr>
          <w:szCs w:val="24"/>
        </w:rPr>
        <w:t xml:space="preserve">These documents are password protected </w:t>
      </w:r>
      <w:r w:rsidR="00396A6B" w:rsidRPr="00313934">
        <w:rPr>
          <w:szCs w:val="24"/>
        </w:rPr>
        <w:lastRenderedPageBreak/>
        <w:t xml:space="preserve">and must be sent back, still data protected. </w:t>
      </w:r>
      <w:r w:rsidR="00994650" w:rsidRPr="00313934">
        <w:rPr>
          <w:szCs w:val="24"/>
        </w:rPr>
        <w:t>The transcript lists</w:t>
      </w:r>
      <w:r w:rsidR="00BD288B" w:rsidRPr="00313934">
        <w:rPr>
          <w:szCs w:val="24"/>
        </w:rPr>
        <w:t xml:space="preserve"> all the </w:t>
      </w:r>
      <w:r w:rsidR="00396A6B" w:rsidRPr="00313934">
        <w:rPr>
          <w:szCs w:val="24"/>
        </w:rPr>
        <w:t xml:space="preserve">units </w:t>
      </w:r>
      <w:r w:rsidR="00BD288B" w:rsidRPr="00313934">
        <w:rPr>
          <w:szCs w:val="24"/>
        </w:rPr>
        <w:t>on the programme framework</w:t>
      </w:r>
      <w:r w:rsidR="00396A6B" w:rsidRPr="00313934">
        <w:rPr>
          <w:szCs w:val="24"/>
        </w:rPr>
        <w:t>.</w:t>
      </w:r>
      <w:r w:rsidR="00994650" w:rsidRPr="00313934">
        <w:rPr>
          <w:szCs w:val="24"/>
        </w:rPr>
        <w:t xml:space="preserve"> </w:t>
      </w:r>
      <w:r w:rsidR="00963876" w:rsidRPr="00313934">
        <w:rPr>
          <w:szCs w:val="24"/>
        </w:rPr>
        <w:t>An individual transcript</w:t>
      </w:r>
      <w:r w:rsidR="00994650" w:rsidRPr="00313934">
        <w:rPr>
          <w:szCs w:val="24"/>
        </w:rPr>
        <w:t xml:space="preserve"> should be completed for each student in your class</w:t>
      </w:r>
      <w:r w:rsidR="00BD288B" w:rsidRPr="00313934">
        <w:rPr>
          <w:szCs w:val="24"/>
        </w:rPr>
        <w:t xml:space="preserve">.  </w:t>
      </w:r>
      <w:r w:rsidR="00994650" w:rsidRPr="00313934">
        <w:rPr>
          <w:szCs w:val="24"/>
        </w:rPr>
        <w:t>It</w:t>
      </w:r>
      <w:r w:rsidRPr="00313934">
        <w:rPr>
          <w:szCs w:val="24"/>
        </w:rPr>
        <w:t xml:space="preserve"> </w:t>
      </w:r>
      <w:r w:rsidR="00BD288B" w:rsidRPr="00313934">
        <w:rPr>
          <w:szCs w:val="24"/>
        </w:rPr>
        <w:t>should show</w:t>
      </w:r>
      <w:r w:rsidRPr="00313934">
        <w:rPr>
          <w:szCs w:val="24"/>
        </w:rPr>
        <w:t xml:space="preserve"> </w:t>
      </w:r>
      <w:r w:rsidR="00BD288B" w:rsidRPr="00313934">
        <w:rPr>
          <w:szCs w:val="24"/>
        </w:rPr>
        <w:t xml:space="preserve">which units the student </w:t>
      </w:r>
      <w:r w:rsidRPr="00313934">
        <w:rPr>
          <w:szCs w:val="24"/>
        </w:rPr>
        <w:t xml:space="preserve">has passed </w:t>
      </w:r>
      <w:r w:rsidR="00BD288B" w:rsidRPr="00313934">
        <w:rPr>
          <w:szCs w:val="24"/>
        </w:rPr>
        <w:t>(or</w:t>
      </w:r>
      <w:r w:rsidRPr="00313934">
        <w:rPr>
          <w:szCs w:val="24"/>
        </w:rPr>
        <w:t xml:space="preserve"> failed</w:t>
      </w:r>
      <w:r w:rsidR="00BD288B" w:rsidRPr="00313934">
        <w:rPr>
          <w:szCs w:val="24"/>
        </w:rPr>
        <w:t>)</w:t>
      </w:r>
      <w:r w:rsidR="00994650" w:rsidRPr="00313934">
        <w:rPr>
          <w:szCs w:val="24"/>
        </w:rPr>
        <w:t>.</w:t>
      </w:r>
      <w:r w:rsidRPr="00313934">
        <w:rPr>
          <w:szCs w:val="24"/>
        </w:rPr>
        <w:t xml:space="preserve"> </w:t>
      </w:r>
      <w:r w:rsidR="00994650" w:rsidRPr="00313934">
        <w:rPr>
          <w:szCs w:val="24"/>
        </w:rPr>
        <w:t xml:space="preserve">Any </w:t>
      </w:r>
      <w:r w:rsidRPr="00313934">
        <w:rPr>
          <w:szCs w:val="24"/>
        </w:rPr>
        <w:t xml:space="preserve">results </w:t>
      </w:r>
      <w:r w:rsidR="00026B92" w:rsidRPr="00313934">
        <w:rPr>
          <w:szCs w:val="24"/>
        </w:rPr>
        <w:t xml:space="preserve">that are still pending </w:t>
      </w:r>
      <w:r w:rsidRPr="00313934">
        <w:rPr>
          <w:szCs w:val="24"/>
        </w:rPr>
        <w:t>(e.g. National 5 Maths</w:t>
      </w:r>
      <w:r w:rsidR="00026B92" w:rsidRPr="00313934">
        <w:rPr>
          <w:szCs w:val="24"/>
        </w:rPr>
        <w:t xml:space="preserve"> exam</w:t>
      </w:r>
      <w:r w:rsidRPr="00313934">
        <w:rPr>
          <w:szCs w:val="24"/>
        </w:rPr>
        <w:t>) should also be included in the transcript.</w:t>
      </w:r>
      <w:r w:rsidR="00BD288B" w:rsidRPr="00313934">
        <w:rPr>
          <w:szCs w:val="24"/>
        </w:rPr>
        <w:t xml:space="preserve"> The number of credits the student has achieved should be totalled at the foot of the page.</w:t>
      </w:r>
      <w:r w:rsidR="00963876" w:rsidRPr="00313934">
        <w:rPr>
          <w:szCs w:val="24"/>
        </w:rPr>
        <w:t xml:space="preserve"> </w:t>
      </w:r>
      <w:r w:rsidR="00963876" w:rsidRPr="00313934">
        <w:rPr>
          <w:b/>
          <w:szCs w:val="24"/>
        </w:rPr>
        <w:t>Please do not include any credits for pending exam results</w:t>
      </w:r>
      <w:r w:rsidR="00963876" w:rsidRPr="00313934">
        <w:rPr>
          <w:szCs w:val="24"/>
        </w:rPr>
        <w:t xml:space="preserve">. Programme completion is based on passing the units within the programme. </w:t>
      </w:r>
    </w:p>
    <w:p w14:paraId="79E924BD" w14:textId="56F97B92" w:rsidR="00A82994" w:rsidRPr="00313934" w:rsidRDefault="00994650" w:rsidP="00313934">
      <w:pPr>
        <w:spacing w:line="360" w:lineRule="auto"/>
        <w:ind w:left="-5"/>
        <w:rPr>
          <w:szCs w:val="24"/>
        </w:rPr>
      </w:pPr>
      <w:r w:rsidRPr="00313934">
        <w:rPr>
          <w:szCs w:val="24"/>
        </w:rPr>
        <w:t>On th</w:t>
      </w:r>
      <w:r w:rsidR="00396A6B" w:rsidRPr="00313934">
        <w:rPr>
          <w:szCs w:val="24"/>
        </w:rPr>
        <w:t>e summary</w:t>
      </w:r>
      <w:r w:rsidRPr="00313934">
        <w:rPr>
          <w:szCs w:val="24"/>
        </w:rPr>
        <w:t xml:space="preserve"> spreadsheet, w</w:t>
      </w:r>
      <w:r w:rsidR="00140D0B" w:rsidRPr="00313934">
        <w:rPr>
          <w:szCs w:val="24"/>
        </w:rPr>
        <w:t>e will also ask for information on the progression plans of all SWAP students</w:t>
      </w:r>
      <w:r w:rsidR="00396A6B" w:rsidRPr="00313934">
        <w:rPr>
          <w:szCs w:val="24"/>
        </w:rPr>
        <w:t xml:space="preserve"> who passed the programme</w:t>
      </w:r>
      <w:r w:rsidR="00140D0B" w:rsidRPr="00313934">
        <w:rPr>
          <w:szCs w:val="24"/>
        </w:rPr>
        <w:t>, including those who aren’t going to university, and we will ask for details regarding those who have withdrawn. This information allows us to gather data and monitor trends, for example, on retention rates, reasons for withdrawal and post</w:t>
      </w:r>
      <w:r w:rsidR="00853103" w:rsidRPr="00313934">
        <w:rPr>
          <w:szCs w:val="24"/>
        </w:rPr>
        <w:t>-</w:t>
      </w:r>
      <w:r w:rsidR="00140D0B" w:rsidRPr="00313934">
        <w:rPr>
          <w:szCs w:val="24"/>
        </w:rPr>
        <w:t>access programme progression. SWAP tracks former SWAP students who go on to university and those who cont</w:t>
      </w:r>
      <w:r w:rsidR="00BD288B" w:rsidRPr="00313934">
        <w:rPr>
          <w:szCs w:val="24"/>
        </w:rPr>
        <w:t xml:space="preserve">inue their studies at college. </w:t>
      </w:r>
    </w:p>
    <w:p w14:paraId="00335050" w14:textId="08BDC358" w:rsidR="00A82994" w:rsidRPr="00313934" w:rsidRDefault="00026B92" w:rsidP="00313934">
      <w:pPr>
        <w:spacing w:line="360" w:lineRule="auto"/>
        <w:ind w:left="-5"/>
        <w:rPr>
          <w:szCs w:val="24"/>
        </w:rPr>
      </w:pPr>
      <w:r w:rsidRPr="00313934">
        <w:rPr>
          <w:szCs w:val="24"/>
        </w:rPr>
        <w:t xml:space="preserve">We need the fully </w:t>
      </w:r>
      <w:r w:rsidR="00140D0B" w:rsidRPr="00313934">
        <w:rPr>
          <w:szCs w:val="24"/>
        </w:rPr>
        <w:t xml:space="preserve">completed documents </w:t>
      </w:r>
      <w:r w:rsidRPr="00313934">
        <w:rPr>
          <w:szCs w:val="24"/>
        </w:rPr>
        <w:t xml:space="preserve">returned to us </w:t>
      </w:r>
      <w:r w:rsidR="00140D0B" w:rsidRPr="00313934">
        <w:rPr>
          <w:szCs w:val="24"/>
        </w:rPr>
        <w:t>by mid-June</w:t>
      </w:r>
      <w:r w:rsidR="00963876" w:rsidRPr="00313934">
        <w:rPr>
          <w:szCs w:val="24"/>
        </w:rPr>
        <w:t xml:space="preserve">. For all students who are holding a conditional offer for university, </w:t>
      </w:r>
      <w:r w:rsidR="00396A6B" w:rsidRPr="00313934">
        <w:rPr>
          <w:szCs w:val="24"/>
        </w:rPr>
        <w:t xml:space="preserve">SWAP will </w:t>
      </w:r>
      <w:r w:rsidR="00963876" w:rsidRPr="00313934">
        <w:rPr>
          <w:szCs w:val="24"/>
        </w:rPr>
        <w:t xml:space="preserve">send the </w:t>
      </w:r>
      <w:r w:rsidR="00396A6B" w:rsidRPr="00313934">
        <w:rPr>
          <w:szCs w:val="24"/>
        </w:rPr>
        <w:t xml:space="preserve">profile grade </w:t>
      </w:r>
      <w:r w:rsidR="00963876" w:rsidRPr="00313934">
        <w:rPr>
          <w:szCs w:val="24"/>
        </w:rPr>
        <w:t xml:space="preserve">results </w:t>
      </w:r>
      <w:r w:rsidR="00396A6B" w:rsidRPr="00313934">
        <w:rPr>
          <w:szCs w:val="24"/>
        </w:rPr>
        <w:t>and the individual academic transcripts to the universities that the students have chosen as their Firm and Insurance choice</w:t>
      </w:r>
      <w:r w:rsidR="0057798D" w:rsidRPr="00313934">
        <w:rPr>
          <w:szCs w:val="24"/>
        </w:rPr>
        <w:t>s</w:t>
      </w:r>
      <w:r w:rsidR="00140D0B" w:rsidRPr="00313934">
        <w:rPr>
          <w:szCs w:val="24"/>
        </w:rPr>
        <w:t xml:space="preserve">. </w:t>
      </w:r>
      <w:r w:rsidR="00396A6B" w:rsidRPr="00313934">
        <w:rPr>
          <w:szCs w:val="24"/>
        </w:rPr>
        <w:t>Students/college tutors do not need to send the</w:t>
      </w:r>
      <w:r w:rsidR="0057798D" w:rsidRPr="00313934">
        <w:rPr>
          <w:szCs w:val="24"/>
        </w:rPr>
        <w:t xml:space="preserve"> results</w:t>
      </w:r>
      <w:r w:rsidR="00396A6B" w:rsidRPr="00313934">
        <w:rPr>
          <w:szCs w:val="24"/>
        </w:rPr>
        <w:t xml:space="preserve">, SWAP will do this at the beginning of July. </w:t>
      </w:r>
      <w:r w:rsidR="00140D0B" w:rsidRPr="00313934">
        <w:rPr>
          <w:szCs w:val="24"/>
        </w:rPr>
        <w:t xml:space="preserve">It is extremely helpful if you can submit the results to us at least </w:t>
      </w:r>
      <w:r w:rsidR="00313934" w:rsidRPr="00313934">
        <w:rPr>
          <w:szCs w:val="24"/>
        </w:rPr>
        <w:t>a</w:t>
      </w:r>
      <w:r w:rsidR="00140D0B" w:rsidRPr="00313934">
        <w:rPr>
          <w:szCs w:val="24"/>
        </w:rPr>
        <w:t xml:space="preserve"> week before your summer break to allow us time to check and query any issues before you go. If there is a problem and we cannot get a hold of you, a student’s place at university could be at risk. </w:t>
      </w:r>
      <w:r w:rsidR="00140D0B" w:rsidRPr="00313934">
        <w:rPr>
          <w:b/>
          <w:color w:val="0070C0"/>
          <w:szCs w:val="24"/>
        </w:rPr>
        <w:t xml:space="preserve"> </w:t>
      </w:r>
    </w:p>
    <w:p w14:paraId="4B9CC509" w14:textId="07ED270F" w:rsidR="00A82994" w:rsidRPr="00313934" w:rsidRDefault="00994650" w:rsidP="00313934">
      <w:pPr>
        <w:spacing w:after="241" w:line="360" w:lineRule="auto"/>
        <w:ind w:left="-5"/>
        <w:rPr>
          <w:szCs w:val="24"/>
        </w:rPr>
      </w:pPr>
      <w:r w:rsidRPr="00313934">
        <w:rPr>
          <w:szCs w:val="24"/>
        </w:rPr>
        <w:t xml:space="preserve">Please let us know if any of your students are going to </w:t>
      </w:r>
      <w:r w:rsidR="00396A6B" w:rsidRPr="00313934">
        <w:rPr>
          <w:szCs w:val="24"/>
        </w:rPr>
        <w:t xml:space="preserve">university but did not apply through SWAP’s UCAS </w:t>
      </w:r>
      <w:proofErr w:type="gramStart"/>
      <w:r w:rsidR="00396A6B" w:rsidRPr="00313934">
        <w:rPr>
          <w:szCs w:val="24"/>
        </w:rPr>
        <w:t>school</w:t>
      </w:r>
      <w:proofErr w:type="gramEnd"/>
      <w:r w:rsidR="00140D0B" w:rsidRPr="00313934">
        <w:rPr>
          <w:szCs w:val="24"/>
        </w:rPr>
        <w:t>.</w:t>
      </w:r>
      <w:r w:rsidR="00396A6B" w:rsidRPr="00313934">
        <w:rPr>
          <w:szCs w:val="24"/>
        </w:rPr>
        <w:t xml:space="preserve"> If we know this, we can still send on their results.</w:t>
      </w:r>
      <w:r w:rsidR="00140D0B" w:rsidRPr="00313934">
        <w:rPr>
          <w:szCs w:val="24"/>
        </w:rPr>
        <w:t xml:space="preserve">  </w:t>
      </w:r>
    </w:p>
    <w:p w14:paraId="583FB80C" w14:textId="77777777" w:rsidR="00A82994" w:rsidRPr="00313934" w:rsidRDefault="00B81ACD" w:rsidP="00313934">
      <w:pPr>
        <w:pStyle w:val="Heading1"/>
        <w:numPr>
          <w:ilvl w:val="0"/>
          <w:numId w:val="0"/>
        </w:numPr>
        <w:spacing w:line="360" w:lineRule="auto"/>
        <w:rPr>
          <w:sz w:val="24"/>
          <w:szCs w:val="24"/>
        </w:rPr>
      </w:pPr>
      <w:r w:rsidRPr="00313934">
        <w:rPr>
          <w:sz w:val="24"/>
          <w:szCs w:val="24"/>
        </w:rPr>
        <w:t xml:space="preserve">5. </w:t>
      </w:r>
      <w:r w:rsidR="00140D0B" w:rsidRPr="00313934">
        <w:rPr>
          <w:sz w:val="24"/>
          <w:szCs w:val="24"/>
        </w:rPr>
        <w:t xml:space="preserve">Further Information or Advice </w:t>
      </w:r>
    </w:p>
    <w:p w14:paraId="1F847B0E" w14:textId="54E2B126" w:rsidR="00A323FD" w:rsidRPr="00313934" w:rsidRDefault="00140D0B" w:rsidP="00313934">
      <w:pPr>
        <w:spacing w:line="360" w:lineRule="auto"/>
        <w:ind w:left="-5"/>
        <w:rPr>
          <w:szCs w:val="24"/>
        </w:rPr>
      </w:pPr>
      <w:r w:rsidRPr="00313934">
        <w:rPr>
          <w:szCs w:val="24"/>
        </w:rPr>
        <w:t>If you need clarification about anything in this document or need advice on anything else during the year, do not hesitate</w:t>
      </w:r>
      <w:r w:rsidR="00853103" w:rsidRPr="00313934">
        <w:rPr>
          <w:szCs w:val="24"/>
        </w:rPr>
        <w:t xml:space="preserve"> to contact the SWAP </w:t>
      </w:r>
      <w:proofErr w:type="gramStart"/>
      <w:r w:rsidR="00853103" w:rsidRPr="00313934">
        <w:rPr>
          <w:szCs w:val="24"/>
        </w:rPr>
        <w:t>East</w:t>
      </w:r>
      <w:proofErr w:type="gramEnd"/>
      <w:r w:rsidR="00853103" w:rsidRPr="00313934">
        <w:rPr>
          <w:szCs w:val="24"/>
        </w:rPr>
        <w:t xml:space="preserve"> team</w:t>
      </w:r>
      <w:r w:rsidR="00396A6B" w:rsidRPr="00313934">
        <w:rPr>
          <w:szCs w:val="24"/>
        </w:rPr>
        <w:t xml:space="preserve"> - </w:t>
      </w:r>
      <w:r w:rsidRPr="00313934">
        <w:rPr>
          <w:szCs w:val="24"/>
        </w:rPr>
        <w:t>we are there to help.</w:t>
      </w:r>
      <w:r w:rsidR="00853103" w:rsidRPr="00313934">
        <w:rPr>
          <w:szCs w:val="24"/>
        </w:rPr>
        <w:t xml:space="preserve"> If you want to speak on the phone, please email </w:t>
      </w:r>
      <w:proofErr w:type="gramStart"/>
      <w:r w:rsidR="00D260CF" w:rsidRPr="00313934">
        <w:rPr>
          <w:szCs w:val="24"/>
        </w:rPr>
        <w:t>us</w:t>
      </w:r>
      <w:proofErr w:type="gramEnd"/>
      <w:r w:rsidR="00D260CF" w:rsidRPr="00313934">
        <w:rPr>
          <w:szCs w:val="24"/>
        </w:rPr>
        <w:t xml:space="preserve"> </w:t>
      </w:r>
      <w:r w:rsidR="00853103" w:rsidRPr="00313934">
        <w:rPr>
          <w:szCs w:val="24"/>
        </w:rPr>
        <w:t>with your number</w:t>
      </w:r>
      <w:r w:rsidR="00396A6B" w:rsidRPr="00313934">
        <w:rPr>
          <w:szCs w:val="24"/>
        </w:rPr>
        <w:t xml:space="preserve"> and we’ll call you back</w:t>
      </w:r>
      <w:r w:rsidR="00853103" w:rsidRPr="00313934">
        <w:rPr>
          <w:szCs w:val="24"/>
        </w:rPr>
        <w:t>.</w:t>
      </w:r>
    </w:p>
    <w:tbl>
      <w:tblPr>
        <w:tblStyle w:val="TableGrid0"/>
        <w:tblW w:w="0" w:type="auto"/>
        <w:tblInd w:w="-5" w:type="dxa"/>
        <w:shd w:val="clear" w:color="auto" w:fill="E7E6E6" w:themeFill="background2"/>
        <w:tblLook w:val="04A0" w:firstRow="1" w:lastRow="0" w:firstColumn="1" w:lastColumn="0" w:noHBand="0" w:noVBand="1"/>
      </w:tblPr>
      <w:tblGrid>
        <w:gridCol w:w="8783"/>
      </w:tblGrid>
      <w:tr w:rsidR="00A323FD" w:rsidRPr="00313934" w14:paraId="58EC356C" w14:textId="77777777" w:rsidTr="00CC51FA">
        <w:trPr>
          <w:trHeight w:val="717"/>
        </w:trPr>
        <w:tc>
          <w:tcPr>
            <w:tcW w:w="8783" w:type="dxa"/>
            <w:tcBorders>
              <w:top w:val="single" w:sz="4" w:space="0" w:color="auto"/>
              <w:left w:val="single" w:sz="4" w:space="0" w:color="auto"/>
              <w:bottom w:val="nil"/>
              <w:right w:val="single" w:sz="4" w:space="0" w:color="auto"/>
            </w:tcBorders>
            <w:shd w:val="clear" w:color="auto" w:fill="auto"/>
          </w:tcPr>
          <w:p w14:paraId="45F11885" w14:textId="77777777" w:rsidR="00A323FD" w:rsidRPr="00313934" w:rsidRDefault="00003D30" w:rsidP="00313934">
            <w:pPr>
              <w:spacing w:after="103" w:line="360" w:lineRule="auto"/>
              <w:ind w:left="0" w:firstLine="0"/>
              <w:rPr>
                <w:b/>
                <w:szCs w:val="24"/>
              </w:rPr>
            </w:pPr>
            <w:r w:rsidRPr="00313934">
              <w:rPr>
                <w:b/>
                <w:szCs w:val="24"/>
              </w:rPr>
              <w:t>Lesley Dunbar, Director</w:t>
            </w:r>
          </w:p>
          <w:p w14:paraId="259825BB" w14:textId="596E92F5" w:rsidR="00003D30" w:rsidRPr="00313934" w:rsidRDefault="00313934" w:rsidP="00313934">
            <w:pPr>
              <w:spacing w:after="103" w:line="360" w:lineRule="auto"/>
              <w:ind w:left="0" w:firstLine="0"/>
              <w:rPr>
                <w:szCs w:val="24"/>
              </w:rPr>
            </w:pPr>
            <w:hyperlink r:id="rId10" w:history="1">
              <w:r w:rsidR="00003D30" w:rsidRPr="00313934">
                <w:rPr>
                  <w:rStyle w:val="Hyperlink"/>
                  <w:szCs w:val="24"/>
                </w:rPr>
                <w:t>Lesley.Dunbar@ed.ac.uk</w:t>
              </w:r>
            </w:hyperlink>
          </w:p>
        </w:tc>
      </w:tr>
      <w:tr w:rsidR="00A323FD" w:rsidRPr="00313934" w14:paraId="662ED8A9" w14:textId="77777777" w:rsidTr="00CC51FA">
        <w:trPr>
          <w:trHeight w:val="717"/>
        </w:trPr>
        <w:tc>
          <w:tcPr>
            <w:tcW w:w="8783" w:type="dxa"/>
            <w:tcBorders>
              <w:top w:val="nil"/>
              <w:left w:val="single" w:sz="4" w:space="0" w:color="auto"/>
              <w:bottom w:val="single" w:sz="4" w:space="0" w:color="auto"/>
              <w:right w:val="single" w:sz="4" w:space="0" w:color="auto"/>
            </w:tcBorders>
            <w:shd w:val="clear" w:color="auto" w:fill="auto"/>
          </w:tcPr>
          <w:p w14:paraId="78CA5CCD" w14:textId="77777777" w:rsidR="00A323FD" w:rsidRPr="00313934" w:rsidRDefault="00003D30" w:rsidP="00313934">
            <w:pPr>
              <w:spacing w:after="103" w:line="360" w:lineRule="auto"/>
              <w:ind w:left="0" w:firstLine="0"/>
              <w:rPr>
                <w:b/>
                <w:szCs w:val="24"/>
              </w:rPr>
            </w:pPr>
            <w:r w:rsidRPr="00313934">
              <w:rPr>
                <w:b/>
                <w:szCs w:val="24"/>
              </w:rPr>
              <w:t>Nick Hutcheon. Coordinator</w:t>
            </w:r>
          </w:p>
          <w:p w14:paraId="59492575" w14:textId="4680DD55" w:rsidR="00CC51FA" w:rsidRPr="00313934" w:rsidRDefault="00313934" w:rsidP="00313934">
            <w:pPr>
              <w:spacing w:after="103" w:line="360" w:lineRule="auto"/>
              <w:ind w:left="0" w:firstLine="0"/>
              <w:rPr>
                <w:color w:val="0563C1" w:themeColor="hyperlink"/>
                <w:szCs w:val="24"/>
                <w:u w:val="single"/>
              </w:rPr>
            </w:pPr>
            <w:hyperlink r:id="rId11" w:history="1">
              <w:r w:rsidR="00003D30" w:rsidRPr="00313934">
                <w:rPr>
                  <w:rStyle w:val="Hyperlink"/>
                  <w:szCs w:val="24"/>
                </w:rPr>
                <w:t>Nick.Hutcheon@ed.ac.uk</w:t>
              </w:r>
            </w:hyperlink>
          </w:p>
        </w:tc>
      </w:tr>
    </w:tbl>
    <w:p w14:paraId="6C16CBD4" w14:textId="77777777" w:rsidR="00A82994" w:rsidRPr="00313934" w:rsidRDefault="00A82994" w:rsidP="00313934">
      <w:pPr>
        <w:spacing w:after="103" w:line="360" w:lineRule="auto"/>
        <w:ind w:left="-5"/>
        <w:rPr>
          <w:szCs w:val="24"/>
        </w:rPr>
      </w:pPr>
    </w:p>
    <w:sectPr w:rsidR="00A82994" w:rsidRPr="00313934" w:rsidSect="00CC51FA">
      <w:headerReference w:type="even" r:id="rId12"/>
      <w:headerReference w:type="default" r:id="rId13"/>
      <w:headerReference w:type="first" r:id="rId14"/>
      <w:pgSz w:w="11906" w:h="16838"/>
      <w:pgMar w:top="1440" w:right="1448" w:bottom="1555" w:left="1440"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BA59" w14:textId="77777777" w:rsidR="00D57CEF" w:rsidRDefault="00140D0B">
      <w:pPr>
        <w:spacing w:after="0" w:line="240" w:lineRule="auto"/>
      </w:pPr>
      <w:r>
        <w:separator/>
      </w:r>
    </w:p>
  </w:endnote>
  <w:endnote w:type="continuationSeparator" w:id="0">
    <w:p w14:paraId="63B67E26" w14:textId="77777777" w:rsidR="00D57CEF" w:rsidRDefault="0014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CB499" w14:textId="77777777" w:rsidR="00D57CEF" w:rsidRDefault="00140D0B">
      <w:pPr>
        <w:spacing w:after="0" w:line="240" w:lineRule="auto"/>
      </w:pPr>
      <w:r>
        <w:separator/>
      </w:r>
    </w:p>
  </w:footnote>
  <w:footnote w:type="continuationSeparator" w:id="0">
    <w:p w14:paraId="47DDF0B8" w14:textId="77777777" w:rsidR="00D57CEF" w:rsidRDefault="00140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14143" w14:textId="77777777" w:rsidR="00A82994" w:rsidRDefault="00140D0B">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5181C7" w14:textId="77777777" w:rsidR="00A82994" w:rsidRDefault="00140D0B">
    <w:pPr>
      <w:spacing w:after="0" w:line="259" w:lineRule="auto"/>
      <w:ind w:left="0" w:firstLine="0"/>
    </w:pPr>
    <w:r>
      <w:rPr>
        <w:rFonts w:ascii="Calibri" w:eastAsia="Calibri" w:hAnsi="Calibri" w:cs="Calibri"/>
        <w:sz w:val="22"/>
      </w:rPr>
      <w:t xml:space="preserve"> </w:t>
    </w:r>
  </w:p>
  <w:p w14:paraId="47EC9259" w14:textId="77777777" w:rsidR="00A82994" w:rsidRDefault="00140D0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11DF95" wp14:editId="48BB1086">
              <wp:simplePos x="0" y="0"/>
              <wp:positionH relativeFrom="page">
                <wp:posOffset>0</wp:posOffset>
              </wp:positionH>
              <wp:positionV relativeFrom="page">
                <wp:posOffset>0</wp:posOffset>
              </wp:positionV>
              <wp:extent cx="7560310" cy="10692130"/>
              <wp:effectExtent l="0" t="0" r="0" b="0"/>
              <wp:wrapNone/>
              <wp:docPr id="5688" name="Group 568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5916" name="Shape 5916"/>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B7BDABE" id="Group 5688" o:spid="_x0000_s1026" style="position:absolute;margin-left:0;margin-top:0;width:595.3pt;height:841.9pt;z-index:-2516582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ZDfgIAAG0GAAAOAAAAZHJzL2Uyb0RvYy54bWykVcFu2zAMvQ/YPwi+L7ZTJG2NOD2say7D&#10;VqzdB6iyZBuQJUFS4uTvR9G24qXYCrQJ4NDS4xP5SDGbu2MnyYFb12pVJvkiSwhXTFetqsvk9/PD&#10;l5uEOE9VRaVWvExO3CV328+fNr0p+FI3WlbcEiBRruhNmTTemyJNHWt4R91CG65gU2jbUQ+vtk4r&#10;S3tg72S6zLJ12mtbGasZdw5W74fNZIv8QnDmfwrhuCeyTCA2j0+Lz5fwTLcbWtSWmqZlYxj0HVF0&#10;tFVwaKS6p56SvW1fUXUts9pp4RdMd6kWomUcc4Bs8uwim53Ve4O51EVfmygTSHuh07tp2Y/DoyVt&#10;VSar9Q3UStEOqoQHE1wBgXpTF4DbWfNkHu24UA9vIeejsF34hWzIEaU9RWn50RMGi9erdXaVQwUY&#10;7OXZ+naZX43qswZK9MqRNd/eck2no9MQYQyoN9BK7qyW+5haTw01HIvgggqTWrf5elILEWQVVlAc&#10;xEWpXOFAtQ/rFJOlBds7v+MaNaeH784PTVxNFm0mix3VZFq4Cv+9BIb64BcCDSbpZ0VrZjULgE4f&#10;+LNGqL+oHMR53pVqjoo9MLUHYCfE9GuQb46cN8s/HaCxLvrqDSj2XsSAEXLebkYDdQB7rrRUQZLQ&#10;wRTmlJDU44XvWg8DTLYdSLS8zrIzMbCFVhyqj5Y/SR5Ek+oXF3Dp8LKEBWfrl6/SkgMNYwo/SE6l&#10;aei4GnoLQhqhaCNP8BetlJEyR9e/KB+W4TsyjODgx3FCRs9s8GRjNMOYhGEDSU/DEiKITniyVj76&#10;KxjxeMgs22C+6OqEgwMFgbuJ0uBMwzzG+RuG5vwdUed/ie0fAAAA//8DAF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QItABQABgAIAAAAIQC2gziS/gAAAOEBAAATAAAA&#10;AAAAAAAAAAAAAAAAAABbQ29udGVudF9UeXBlc10ueG1sUEsBAi0AFAAGAAgAAAAhADj9If/WAAAA&#10;lAEAAAsAAAAAAAAAAAAAAAAALwEAAF9yZWxzLy5yZWxzUEsBAi0AFAAGAAgAAAAhADSMJkN+AgAA&#10;bQYAAA4AAAAAAAAAAAAAAAAALgIAAGRycy9lMm9Eb2MueG1sUEsBAi0AFAAGAAgAAAAhAFOtMkve&#10;AAAABwEAAA8AAAAAAAAAAAAAAAAA2AQAAGRycy9kb3ducmV2LnhtbFBLBQYAAAAABAAEAPMAAADj&#10;BQAAAAA=&#10;">
              <v:shape id="Shape 5916"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GBsMA&#10;AADdAAAADwAAAGRycy9kb3ducmV2LnhtbESPQYvCMBSE74L/ITzBm6YKW7QaRQSh62XRXT0/mmdb&#10;bF5KE9v67zeC4HGYmW+Y9bY3lWipcaVlBbNpBII4s7rkXMHf72GyAOE8ssbKMil4koPtZjhYY6Jt&#10;xydqzz4XAcIuQQWF93UipcsKMuimtiYO3s02Bn2QTS51g12Am0rOoyiWBksOCwXWtC8ou58fRsFP&#10;1LbyUV2/u+4YP3eLON2Xl1Sp8ajfrUB46v0n/G6nWsHXchbD6014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GBsMAAADdAAAADwAAAAAAAAAAAAAAAACYAgAAZHJzL2Rv&#10;d25yZXYueG1sUEsFBgAAAAAEAAQA9QAAAIgDAAAAAA==&#10;" path="m,l7560310,r,10692130l,10692130,,e" fillcolor="#f2f2f2" stroked="f" strokeweight="0">
                <v:stroke miterlimit="83231f" joinstyle="miter"/>
                <v:path arrowok="t"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F2DC" w14:textId="12DF4422" w:rsidR="00A82994" w:rsidRDefault="00140D0B">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13934">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14:paraId="1A2BD5FD" w14:textId="77777777" w:rsidR="00A82994" w:rsidRDefault="00140D0B">
    <w:pPr>
      <w:spacing w:after="0" w:line="259" w:lineRule="auto"/>
      <w:ind w:left="0" w:firstLine="0"/>
    </w:pPr>
    <w:r>
      <w:rPr>
        <w:rFonts w:ascii="Calibri" w:eastAsia="Calibri" w:hAnsi="Calibri" w:cs="Calibri"/>
        <w:sz w:val="22"/>
      </w:rPr>
      <w:t xml:space="preserve"> </w:t>
    </w:r>
  </w:p>
  <w:p w14:paraId="1EBD0C40" w14:textId="77777777" w:rsidR="00A82994" w:rsidRDefault="00140D0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B75C3C4" wp14:editId="7FE40A92">
              <wp:simplePos x="0" y="0"/>
              <wp:positionH relativeFrom="page">
                <wp:posOffset>0</wp:posOffset>
              </wp:positionH>
              <wp:positionV relativeFrom="page">
                <wp:posOffset>0</wp:posOffset>
              </wp:positionV>
              <wp:extent cx="7560310" cy="10692130"/>
              <wp:effectExtent l="0" t="0" r="0" b="0"/>
              <wp:wrapNone/>
              <wp:docPr id="5676" name="Group 567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5915" name="Shape 5915"/>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711B072A" id="Group 5676" o:spid="_x0000_s1026"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8y8fgIAAG0GAAAOAAAAZHJzL2Uyb0RvYy54bWykVVFv2jAQfp+0/2DlfSShAtaI0Id15WXa&#10;qrX7Acaxk0iObdmGwL/f+UhMSrVVakEKF/u7z3ffnY/13bGT5MCta7Uqk3yWJYQrpqtW1WXy5/nh&#10;y9eEOE9VRaVWvExO3CV3m8+f1r0p+Fw3WlbcEiBRruhNmTTemyJNHWt4R91MG65gU2jbUQ+vtk4r&#10;S3tg72Q6z7Jl2mtbGasZdw5W78+byQb5heDM/xLCcU9kmUBsHp8Wn7vwTDdrWtSWmqZlQxj0HVF0&#10;tFVwaKS6p56SvW1fUXUts9pp4WdMd6kWomUcc4Bs8uwqm63Ve4O51EVfmygTSHul07tp2c/DoyVt&#10;VSaL5WqZEEU7qBIeTHAFBOpNXQBua82TebTDQn1+Czkfhe3CL2RDjijtKUrLj54wWFwtltlNDhVg&#10;sJdny9t5fjOozxoo0StH1nx/yzUdj05DhDGg3kAruYta7mNqPTXUcCyCCyqMat3mi1EtRJBFWEFx&#10;EBelcoUD1T6sU0yWFmzv/JZr1Jwefjh/buJqtGgzWuyoRtPCVfjvJTDUB78QaDBJPylaM6lZAHT6&#10;wJ81Qv1V5SDOy65UU1TsgbE9ADsixl+DfFPktFn+6QCNddVXb0Cx9yIGjJDzZj0YqAPYU6WlCpKE&#10;DqYwp4SkHi9813oYYLLtQKL5KssuxMAWWvFcfbT8SfIgmlS/uYBLh5clLDhb775JSw40jCn8IDmV&#10;pqHDaugtCGmAoo08wV+0UkbKHF1fUD7Mw3dgGMDBj+OEjJ7Z2ZMN0ZzHJAwbSHoclhBBdMKTtfLR&#10;X8GIx0Mm2QZzp6sTDg4UBO4mSoMzDfMY5m8YmtN3RF3+JTZ/AQAA//8DAF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QItABQABgAIAAAAIQC2gziS/gAAAOEBAAATAAAA&#10;AAAAAAAAAAAAAAAAAABbQ29udGVudF9UeXBlc10ueG1sUEsBAi0AFAAGAAgAAAAhADj9If/WAAAA&#10;lAEAAAsAAAAAAAAAAAAAAAAALwEAAF9yZWxzLy5yZWxzUEsBAi0AFAAGAAgAAAAhACDTzLx+AgAA&#10;bQYAAA4AAAAAAAAAAAAAAAAALgIAAGRycy9lMm9Eb2MueG1sUEsBAi0AFAAGAAgAAAAhAFOtMkve&#10;AAAABwEAAA8AAAAAAAAAAAAAAAAA2AQAAGRycy9kb3ducmV2LnhtbFBLBQYAAAAABAAEAPMAAADj&#10;BQAAAAA=&#10;">
              <v:shape id="Shape 5915"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YccUA&#10;AADdAAAADwAAAGRycy9kb3ducmV2LnhtbESPS2vDMBCE74X8B7GF3Bo5hZjEjRKMIeDmUuo8zou1&#10;tU2tlbEUP/59VSj0OMzMN8z+OJlWDNS7xrKC9SoCQVxa3XCl4Ho5vWxBOI+ssbVMCmZycDwsnvaY&#10;aDvyJw2Fr0SAsEtQQe19l0jpypoMupXtiIP3ZXuDPsi+krrHMcBNK1+jKJYGGw4LNXaU1VR+Fw+j&#10;4CMaBvlo7+/jeI7ndBvnWXPLlVo+T+kbCE+T/w//tXOtYLNbb+D3TX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hxxQAAAN0AAAAPAAAAAAAAAAAAAAAAAJgCAABkcnMv&#10;ZG93bnJldi54bWxQSwUGAAAAAAQABAD1AAAAigMAAAAA&#10;" path="m,l7560310,r,10692130l,10692130,,e" fillcolor="#f2f2f2" stroked="f" strokeweight="0">
                <v:stroke miterlimit="83231f" joinstyle="miter"/>
                <v:path arrowok="t"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E560" w14:textId="77777777" w:rsidR="00A82994" w:rsidRDefault="00140D0B">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85A810C" w14:textId="77777777" w:rsidR="00A82994" w:rsidRDefault="00140D0B">
    <w:pPr>
      <w:spacing w:after="0" w:line="259" w:lineRule="auto"/>
      <w:ind w:left="0" w:firstLine="0"/>
    </w:pPr>
    <w:r>
      <w:rPr>
        <w:rFonts w:ascii="Calibri" w:eastAsia="Calibri" w:hAnsi="Calibri" w:cs="Calibri"/>
        <w:sz w:val="22"/>
      </w:rPr>
      <w:t xml:space="preserve"> </w:t>
    </w:r>
  </w:p>
  <w:p w14:paraId="531575DC" w14:textId="77777777" w:rsidR="00A82994" w:rsidRDefault="00140D0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A76711B" wp14:editId="5CDE1291">
              <wp:simplePos x="0" y="0"/>
              <wp:positionH relativeFrom="page">
                <wp:posOffset>0</wp:posOffset>
              </wp:positionH>
              <wp:positionV relativeFrom="page">
                <wp:posOffset>0</wp:posOffset>
              </wp:positionV>
              <wp:extent cx="7560310" cy="10692130"/>
              <wp:effectExtent l="0" t="0" r="0" b="0"/>
              <wp:wrapNone/>
              <wp:docPr id="5664" name="Group 566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5914" name="Shape 591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8AFF179" id="Group 5664"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cFfQIAAG0GAAAOAAAAZHJzL2Uyb0RvYy54bWykVcFu2zAMvQ/YPwi+L7bTJV2NOD2say/D&#10;VqzdByiyZBuQJUFS4uTvR9G24qXYCrQJ4NDS4xP5SDGb22MnyYFb12pVJvkiSwhXTFetqsvk9/P9&#10;py8JcZ6qikqteJmcuEtutx8/bHpT8KVutKy4JUCiXNGbMmm8N0WaOtbwjrqFNlzBptC2ox5ebZ1W&#10;lvbA3sl0mWXrtNe2MlYz7hys3g2byRb5heDM/xTCcU9kmUBsHp8Wn7vwTLcbWtSWmqZlYxj0DVF0&#10;tFVwaKS6o56SvW1fUHUts9pp4RdMd6kWomUcc4Bs8uwimwer9wZzqYu+NlEmkPZCpzfTsh+HR0va&#10;qkxW6/XnhCjaQZXwYIIrIFBv6gJwD9Y8mUc7LtTDW8j5KGwXfiEbckRpT1FafvSEweL1ap1d5VAB&#10;Bnt5tr5Z5lej+qyBEr1wZM2311zT6eg0RBgD6g20kjur5d6n1lNDDcciuKDCpNZNHtVCBFmFFRQH&#10;cVEqVzhQ7d06xWRpwfbOP3CNmtPDd+eHJq4mizaTxY5qMi1chf9eAkN98AuBBpP0s6I1s5oFQKcP&#10;/Fkj1F9UDuI870o1R8UemNoDsBNi+jXIN0fOm+WfDtBYF331ChR7L2LACDlvN6OBOoA9V1qqIEno&#10;YApzSkjq8cJ3rYcBJtsOJFpeZ9mZGNhCKw7VR8ufJA+iSfWLC7h0eFnCgrP17qu05EDDmMIPklNp&#10;Gjquht6CkEYo2sgT/EUrZaTM0fUvyvtl+I4MIzj4cZyQ0TMbPNkYzTAmYdhA0tOwhAiiE56slY/+&#10;CkY8HjLLNpg7XZ1wcKAgcDdRGpxpmMc4f8PQnL8j6vwvsf0DAAD//wMAUEsDBBQABgAIAAAAIQBT&#10;rTJL3gAAAAcBAAAPAAAAZHJzL2Rvd25yZXYueG1sTI9BS8NAEIXvgv9hGcGb3cRiiGk2pRT1VARb&#10;QXqbZqdJaHY2ZLdJ+u/deqmX4Q1veO+bfDmZVgzUu8aygngWgSAurW64UvC9e39KQTiPrLG1TAou&#10;5GBZ3N/lmGk78hcNW1+JEMIuQwW1910mpStrMuhmtiMO3tH2Bn1Y+0rqHscQblr5HEWJNNhwaKix&#10;o3VN5Wl7Ngo+RhxX8/ht2JyO68t+9/L5s4lJqceHabUA4Wnyt2O44gd0KALTwZ5ZO9EqCI/4v3n1&#10;4tcoAXEIKknnKcgil//5i18AAAD//wMAUEsBAi0AFAAGAAgAAAAhALaDOJL+AAAA4QEAABMAAAAA&#10;AAAAAAAAAAAAAAAAAFtDb250ZW50X1R5cGVzXS54bWxQSwECLQAUAAYACAAAACEAOP0h/9YAAACU&#10;AQAACwAAAAAAAAAAAAAAAAAvAQAAX3JlbHMvLnJlbHNQSwECLQAUAAYACAAAACEAiQWHBX0CAABt&#10;BgAADgAAAAAAAAAAAAAAAAAuAgAAZHJzL2Uyb0RvYy54bWxQSwECLQAUAAYACAAAACEAU60yS94A&#10;AAAHAQAADwAAAAAAAAAAAAAAAADXBAAAZHJzL2Rvd25yZXYueG1sUEsFBgAAAAAEAAQA8wAAAOIF&#10;AAAAAA==&#10;">
              <v:shape id="Shape 591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96sQA&#10;AADdAAAADwAAAGRycy9kb3ducmV2LnhtbESPQYvCMBSE78L+h/AW9qapixatRhFB6HoRddfzo3m2&#10;ZZuX0sS2/nsjCB6HmfmGWa57U4mWGldaVjAeRSCIM6tLzhX8nnfDGQjnkTVWlknBnRysVx+DJSba&#10;dnyk9uRzESDsElRQeF8nUrqsIINuZGvi4F1tY9AH2eRSN9gFuKnkdxTF0mDJYaHAmrYFZf+nm1Fw&#10;iNpW3qrLT9ft4/tmFqfb8i9V6uuz3yxAeOr9O/xqp1rBdD6ewP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PerEAAAA3QAAAA8AAAAAAAAAAAAAAAAAmAIAAGRycy9k&#10;b3ducmV2LnhtbFBLBQYAAAAABAAEAPUAAACJAwAAAAA=&#10;" path="m,l7560310,r,10692130l,10692130,,e" fillcolor="#f2f2f2" stroked="f" strokeweight="0">
                <v:stroke miterlimit="83231f" joinstyle="miter"/>
                <v:path arrowok="t"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A22"/>
    <w:multiLevelType w:val="hybridMultilevel"/>
    <w:tmpl w:val="067E895A"/>
    <w:lvl w:ilvl="0" w:tplc="BA34EE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C001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A27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74C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E0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C1F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B22E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857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98AF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341311"/>
    <w:multiLevelType w:val="hybridMultilevel"/>
    <w:tmpl w:val="8CCE6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6E0EAF"/>
    <w:multiLevelType w:val="hybridMultilevel"/>
    <w:tmpl w:val="F488CC8C"/>
    <w:lvl w:ilvl="0" w:tplc="96FA755C">
      <w:start w:val="1"/>
      <w:numFmt w:val="decimal"/>
      <w:pStyle w:val="Heading1"/>
      <w:lvlText w:val="%1."/>
      <w:lvlJc w:val="left"/>
      <w:pPr>
        <w:ind w:left="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1" w:tplc="C2641D68">
      <w:start w:val="1"/>
      <w:numFmt w:val="lowerLetter"/>
      <w:lvlText w:val="%2"/>
      <w:lvlJc w:val="left"/>
      <w:pPr>
        <w:ind w:left="108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2" w:tplc="9E22EBD2">
      <w:start w:val="1"/>
      <w:numFmt w:val="lowerRoman"/>
      <w:lvlText w:val="%3"/>
      <w:lvlJc w:val="left"/>
      <w:pPr>
        <w:ind w:left="180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3" w:tplc="55227BCA">
      <w:start w:val="1"/>
      <w:numFmt w:val="decimal"/>
      <w:lvlText w:val="%4"/>
      <w:lvlJc w:val="left"/>
      <w:pPr>
        <w:ind w:left="252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4" w:tplc="90941CA8">
      <w:start w:val="1"/>
      <w:numFmt w:val="lowerLetter"/>
      <w:lvlText w:val="%5"/>
      <w:lvlJc w:val="left"/>
      <w:pPr>
        <w:ind w:left="324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5" w:tplc="A7F846F4">
      <w:start w:val="1"/>
      <w:numFmt w:val="lowerRoman"/>
      <w:lvlText w:val="%6"/>
      <w:lvlJc w:val="left"/>
      <w:pPr>
        <w:ind w:left="396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6" w:tplc="579A2D32">
      <w:start w:val="1"/>
      <w:numFmt w:val="decimal"/>
      <w:lvlText w:val="%7"/>
      <w:lvlJc w:val="left"/>
      <w:pPr>
        <w:ind w:left="468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7" w:tplc="319C754E">
      <w:start w:val="1"/>
      <w:numFmt w:val="lowerLetter"/>
      <w:lvlText w:val="%8"/>
      <w:lvlJc w:val="left"/>
      <w:pPr>
        <w:ind w:left="540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lvl w:ilvl="8" w:tplc="8ECE1206">
      <w:start w:val="1"/>
      <w:numFmt w:val="lowerRoman"/>
      <w:lvlText w:val="%9"/>
      <w:lvlJc w:val="left"/>
      <w:pPr>
        <w:ind w:left="6120"/>
      </w:pPr>
      <w:rPr>
        <w:rFonts w:ascii="Arial" w:eastAsia="Arial" w:hAnsi="Arial" w:cs="Arial"/>
        <w:b/>
        <w:bCs/>
        <w:i w:val="0"/>
        <w:strike w:val="0"/>
        <w:dstrike w:val="0"/>
        <w:color w:val="0070C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8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4"/>
    <w:rsid w:val="00003D30"/>
    <w:rsid w:val="00024266"/>
    <w:rsid w:val="00026B92"/>
    <w:rsid w:val="000A34D6"/>
    <w:rsid w:val="000F4806"/>
    <w:rsid w:val="00140D0B"/>
    <w:rsid w:val="00185BD5"/>
    <w:rsid w:val="00234BFE"/>
    <w:rsid w:val="002C0A46"/>
    <w:rsid w:val="00313934"/>
    <w:rsid w:val="003668C4"/>
    <w:rsid w:val="00396A6B"/>
    <w:rsid w:val="004A222D"/>
    <w:rsid w:val="004C1BC0"/>
    <w:rsid w:val="0057798D"/>
    <w:rsid w:val="00580221"/>
    <w:rsid w:val="00621E46"/>
    <w:rsid w:val="006568A4"/>
    <w:rsid w:val="00732F70"/>
    <w:rsid w:val="00821D2B"/>
    <w:rsid w:val="00853103"/>
    <w:rsid w:val="00963876"/>
    <w:rsid w:val="00994650"/>
    <w:rsid w:val="00A208EE"/>
    <w:rsid w:val="00A323FD"/>
    <w:rsid w:val="00A74D8B"/>
    <w:rsid w:val="00A82994"/>
    <w:rsid w:val="00B81ACD"/>
    <w:rsid w:val="00B902F9"/>
    <w:rsid w:val="00BD288B"/>
    <w:rsid w:val="00CC51FA"/>
    <w:rsid w:val="00CF7AA8"/>
    <w:rsid w:val="00D260CF"/>
    <w:rsid w:val="00D33F1D"/>
    <w:rsid w:val="00D57CEF"/>
    <w:rsid w:val="00D93484"/>
    <w:rsid w:val="00DB4DFA"/>
    <w:rsid w:val="00EB736D"/>
    <w:rsid w:val="00FA7E7D"/>
    <w:rsid w:val="00FC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2]"/>
    </o:shapedefaults>
    <o:shapelayout v:ext="edit">
      <o:idmap v:ext="edit" data="1"/>
    </o:shapelayout>
  </w:shapeDefaults>
  <w:decimalSymbol w:val="."/>
  <w:listSeparator w:val=","/>
  <w14:docId w14:val="6542D4A1"/>
  <w15:docId w15:val="{4B9C570E-F782-418B-8AD0-7B7F5028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A"/>
    <w:pPr>
      <w:spacing w:after="206" w:line="270" w:lineRule="auto"/>
      <w:ind w:left="92"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2"/>
      </w:numPr>
      <w:spacing w:after="176" w:line="267" w:lineRule="auto"/>
      <w:ind w:left="10" w:hanging="10"/>
      <w:outlineLvl w:val="0"/>
    </w:pPr>
    <w:rPr>
      <w:rFonts w:ascii="Arial" w:eastAsia="Arial" w:hAnsi="Arial" w:cs="Arial"/>
      <w:b/>
      <w:color w:val="0070C0"/>
      <w:sz w:val="28"/>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b/>
      <w:color w:val="00B0F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B0F0"/>
      <w:sz w:val="24"/>
    </w:rPr>
  </w:style>
  <w:style w:type="character" w:customStyle="1" w:styleId="Heading1Char">
    <w:name w:val="Heading 1 Char"/>
    <w:link w:val="Heading1"/>
    <w:rPr>
      <w:rFonts w:ascii="Arial" w:eastAsia="Arial" w:hAnsi="Arial" w:cs="Arial"/>
      <w:b/>
      <w:color w:val="0070C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323FD"/>
    <w:rPr>
      <w:color w:val="0563C1" w:themeColor="hyperlink"/>
      <w:u w:val="single"/>
    </w:rPr>
  </w:style>
  <w:style w:type="table" w:styleId="TableGrid0">
    <w:name w:val="Table Grid"/>
    <w:basedOn w:val="TableNormal"/>
    <w:uiPriority w:val="39"/>
    <w:rsid w:val="00A3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103"/>
    <w:pPr>
      <w:spacing w:after="0" w:line="240" w:lineRule="auto"/>
      <w:ind w:left="720" w:firstLine="0"/>
    </w:pPr>
    <w:rPr>
      <w:rFonts w:ascii="Times New Roman" w:eastAsia="Times New Roman" w:hAnsi="Times New Roman" w:cs="Times New Roman"/>
      <w:color w:val="auto"/>
      <w:szCs w:val="24"/>
    </w:rPr>
  </w:style>
  <w:style w:type="character" w:styleId="CommentReference">
    <w:name w:val="annotation reference"/>
    <w:basedOn w:val="DefaultParagraphFont"/>
    <w:uiPriority w:val="99"/>
    <w:semiHidden/>
    <w:unhideWhenUsed/>
    <w:rsid w:val="00FA7E7D"/>
    <w:rPr>
      <w:sz w:val="16"/>
      <w:szCs w:val="16"/>
    </w:rPr>
  </w:style>
  <w:style w:type="paragraph" w:styleId="CommentText">
    <w:name w:val="annotation text"/>
    <w:basedOn w:val="Normal"/>
    <w:link w:val="CommentTextChar"/>
    <w:uiPriority w:val="99"/>
    <w:semiHidden/>
    <w:unhideWhenUsed/>
    <w:rsid w:val="00FA7E7D"/>
    <w:pPr>
      <w:spacing w:line="240" w:lineRule="auto"/>
    </w:pPr>
    <w:rPr>
      <w:sz w:val="20"/>
      <w:szCs w:val="20"/>
    </w:rPr>
  </w:style>
  <w:style w:type="character" w:customStyle="1" w:styleId="CommentTextChar">
    <w:name w:val="Comment Text Char"/>
    <w:basedOn w:val="DefaultParagraphFont"/>
    <w:link w:val="CommentText"/>
    <w:uiPriority w:val="99"/>
    <w:semiHidden/>
    <w:rsid w:val="00FA7E7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7E7D"/>
    <w:rPr>
      <w:b/>
      <w:bCs/>
    </w:rPr>
  </w:style>
  <w:style w:type="character" w:customStyle="1" w:styleId="CommentSubjectChar">
    <w:name w:val="Comment Subject Char"/>
    <w:basedOn w:val="CommentTextChar"/>
    <w:link w:val="CommentSubject"/>
    <w:uiPriority w:val="99"/>
    <w:semiHidden/>
    <w:rsid w:val="00FA7E7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7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7D"/>
    <w:rPr>
      <w:rFonts w:ascii="Segoe UI" w:eastAsia="Arial" w:hAnsi="Segoe UI" w:cs="Segoe UI"/>
      <w:color w:val="000000"/>
      <w:sz w:val="18"/>
      <w:szCs w:val="18"/>
    </w:rPr>
  </w:style>
  <w:style w:type="paragraph" w:styleId="Footer">
    <w:name w:val="footer"/>
    <w:basedOn w:val="Normal"/>
    <w:link w:val="FooterChar"/>
    <w:uiPriority w:val="99"/>
    <w:unhideWhenUsed/>
    <w:rsid w:val="00DB4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DF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6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wap.East@ed.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Hutcheon@e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sley.Dunbar@ed.ac.uk" TargetMode="External"/><Relationship Id="rId4" Type="http://schemas.openxmlformats.org/officeDocument/2006/relationships/webSettings" Target="webSettings.xml"/><Relationship Id="rId9" Type="http://schemas.openxmlformats.org/officeDocument/2006/relationships/hyperlink" Target="http://www.scottishwideraccess.org/ea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Lesley</dc:creator>
  <cp:keywords/>
  <cp:lastModifiedBy>HUTCHEON Nick</cp:lastModifiedBy>
  <cp:revision>7</cp:revision>
  <cp:lastPrinted>2022-05-10T16:01:00Z</cp:lastPrinted>
  <dcterms:created xsi:type="dcterms:W3CDTF">2022-02-01T12:14:00Z</dcterms:created>
  <dcterms:modified xsi:type="dcterms:W3CDTF">2022-05-10T16:06:00Z</dcterms:modified>
</cp:coreProperties>
</file>