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4-Accent1"/>
        <w:tblW w:w="15446" w:type="dxa"/>
        <w:tblLook w:val="04A0" w:firstRow="1" w:lastRow="0" w:firstColumn="1" w:lastColumn="0" w:noHBand="0" w:noVBand="1"/>
      </w:tblPr>
      <w:tblGrid>
        <w:gridCol w:w="2547"/>
        <w:gridCol w:w="4819"/>
        <w:gridCol w:w="2268"/>
        <w:gridCol w:w="5812"/>
      </w:tblGrid>
      <w:tr w:rsidR="005E405A" w:rsidRPr="001A2E26" w14:paraId="40F59771" w14:textId="77777777" w:rsidTr="00631B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noWrap/>
          </w:tcPr>
          <w:p w14:paraId="1255E7C0" w14:textId="66362671" w:rsidR="00420877" w:rsidRPr="00C2713B" w:rsidRDefault="00AA1F35" w:rsidP="009069FD">
            <w:pPr>
              <w:spacing w:after="120"/>
              <w:rPr>
                <w:rFonts w:eastAsia="Times New Roman" w:cs="Times New Roman"/>
                <w:b w:val="0"/>
                <w:bCs w:val="0"/>
                <w:sz w:val="24"/>
                <w:szCs w:val="24"/>
                <w:lang w:eastAsia="en-GB"/>
              </w:rPr>
            </w:pPr>
            <w:r w:rsidRPr="00C2713B">
              <w:rPr>
                <w:rFonts w:eastAsia="Times New Roman" w:cs="Times New Roman"/>
                <w:sz w:val="24"/>
                <w:szCs w:val="24"/>
                <w:lang w:eastAsia="en-GB"/>
              </w:rPr>
              <w:t>University</w:t>
            </w:r>
          </w:p>
        </w:tc>
        <w:tc>
          <w:tcPr>
            <w:tcW w:w="4819" w:type="dxa"/>
          </w:tcPr>
          <w:p w14:paraId="04A86C9F" w14:textId="5CE7F6E0" w:rsidR="005E405A" w:rsidRPr="00C2713B" w:rsidRDefault="005E405A" w:rsidP="009069FD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C2713B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Degree </w:t>
            </w:r>
            <w:r w:rsidR="00C2713B">
              <w:rPr>
                <w:rFonts w:eastAsia="Times New Roman" w:cs="Times New Roman"/>
                <w:sz w:val="24"/>
                <w:szCs w:val="24"/>
                <w:lang w:eastAsia="en-GB"/>
              </w:rPr>
              <w:t>n</w:t>
            </w:r>
            <w:r w:rsidRPr="00C2713B">
              <w:rPr>
                <w:rFonts w:eastAsia="Times New Roman" w:cs="Times New Roman"/>
                <w:sz w:val="24"/>
                <w:szCs w:val="24"/>
                <w:lang w:eastAsia="en-GB"/>
              </w:rPr>
              <w:t>ame</w:t>
            </w:r>
          </w:p>
        </w:tc>
        <w:tc>
          <w:tcPr>
            <w:tcW w:w="2268" w:type="dxa"/>
            <w:noWrap/>
          </w:tcPr>
          <w:p w14:paraId="4C5BC842" w14:textId="0D70DDD2" w:rsidR="005E405A" w:rsidRPr="00C2713B" w:rsidRDefault="00C2713B" w:rsidP="009069FD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4"/>
                <w:szCs w:val="24"/>
                <w:lang w:eastAsia="en-GB"/>
              </w:rPr>
              <w:t>Entry requirements</w:t>
            </w:r>
          </w:p>
        </w:tc>
        <w:tc>
          <w:tcPr>
            <w:tcW w:w="5812" w:type="dxa"/>
          </w:tcPr>
          <w:p w14:paraId="781E642A" w14:textId="1BFC6FDF" w:rsidR="005E405A" w:rsidRPr="00C2713B" w:rsidRDefault="005E405A" w:rsidP="009069FD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C2713B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Special </w:t>
            </w:r>
            <w:r w:rsidR="00C2713B">
              <w:rPr>
                <w:rFonts w:eastAsia="Times New Roman" w:cs="Times New Roman"/>
                <w:sz w:val="24"/>
                <w:szCs w:val="24"/>
                <w:lang w:eastAsia="en-GB"/>
              </w:rPr>
              <w:t>r</w:t>
            </w:r>
            <w:r w:rsidRPr="00C2713B">
              <w:rPr>
                <w:rFonts w:eastAsia="Times New Roman" w:cs="Times New Roman"/>
                <w:sz w:val="24"/>
                <w:szCs w:val="24"/>
                <w:lang w:eastAsia="en-GB"/>
              </w:rPr>
              <w:t>equirements/</w:t>
            </w:r>
            <w:r w:rsidR="00C2713B">
              <w:rPr>
                <w:rFonts w:eastAsia="Times New Roman" w:cs="Times New Roman"/>
                <w:sz w:val="24"/>
                <w:szCs w:val="24"/>
                <w:lang w:eastAsia="en-GB"/>
              </w:rPr>
              <w:t>c</w:t>
            </w:r>
            <w:r w:rsidRPr="00C2713B">
              <w:rPr>
                <w:rFonts w:eastAsia="Times New Roman" w:cs="Times New Roman"/>
                <w:sz w:val="24"/>
                <w:szCs w:val="24"/>
                <w:lang w:eastAsia="en-GB"/>
              </w:rPr>
              <w:t>omments</w:t>
            </w:r>
          </w:p>
        </w:tc>
      </w:tr>
      <w:tr w:rsidR="00F37B24" w:rsidRPr="001A2E26" w14:paraId="6D9885BC" w14:textId="77777777" w:rsidTr="00631B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noWrap/>
          </w:tcPr>
          <w:p w14:paraId="56D25301" w14:textId="639FA139" w:rsidR="00F37B24" w:rsidRPr="00F37B24" w:rsidRDefault="00F37B24" w:rsidP="009069FD">
            <w:pPr>
              <w:spacing w:after="120"/>
              <w:rPr>
                <w:rFonts w:eastAsia="Times New Roman" w:cs="Times New Roman"/>
                <w:color w:val="000000"/>
                <w:lang w:eastAsia="en-GB"/>
              </w:rPr>
            </w:pPr>
            <w:r w:rsidRPr="00F37B24">
              <w:rPr>
                <w:rFonts w:eastAsia="Times New Roman" w:cs="Times New Roman"/>
                <w:color w:val="000000"/>
                <w:lang w:eastAsia="en-GB"/>
              </w:rPr>
              <w:t>Scotland’s Rural College</w:t>
            </w:r>
          </w:p>
        </w:tc>
        <w:tc>
          <w:tcPr>
            <w:tcW w:w="4819" w:type="dxa"/>
          </w:tcPr>
          <w:p w14:paraId="5DC7354A" w14:textId="6DE44214" w:rsidR="00F37B24" w:rsidRPr="001A2E26" w:rsidRDefault="00F37B24" w:rsidP="009069FD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1A2E26">
              <w:rPr>
                <w:rFonts w:eastAsia="Times New Roman" w:cs="Times New Roman"/>
                <w:color w:val="000000"/>
                <w:lang w:eastAsia="en-GB"/>
              </w:rPr>
              <w:t>Agriculture</w:t>
            </w:r>
            <w:r>
              <w:rPr>
                <w:rFonts w:eastAsia="Times New Roman" w:cs="Times New Roman"/>
                <w:color w:val="000000"/>
                <w:lang w:eastAsia="en-GB"/>
              </w:rPr>
              <w:t>, BSc (Hons)</w:t>
            </w:r>
          </w:p>
        </w:tc>
        <w:tc>
          <w:tcPr>
            <w:tcW w:w="2268" w:type="dxa"/>
            <w:noWrap/>
          </w:tcPr>
          <w:p w14:paraId="3E542F40" w14:textId="705C0DB1" w:rsidR="00F37B24" w:rsidRDefault="00F37B24" w:rsidP="009069FD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Pass all units and BBB in student profile</w:t>
            </w:r>
          </w:p>
        </w:tc>
        <w:tc>
          <w:tcPr>
            <w:tcW w:w="5812" w:type="dxa"/>
          </w:tcPr>
          <w:p w14:paraId="3EA57C26" w14:textId="6311229D" w:rsidR="00F37B24" w:rsidRPr="001A2E26" w:rsidRDefault="001218C4" w:rsidP="009069FD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Available at Barony Campus.  HNC also available.</w:t>
            </w:r>
          </w:p>
        </w:tc>
      </w:tr>
      <w:tr w:rsidR="00F37B24" w:rsidRPr="001A2E26" w14:paraId="6A018484" w14:textId="77777777" w:rsidTr="00631BE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noWrap/>
          </w:tcPr>
          <w:p w14:paraId="77514641" w14:textId="62E07CBC" w:rsidR="00F37B24" w:rsidRPr="00F37B24" w:rsidRDefault="00F37B24" w:rsidP="009069FD">
            <w:pPr>
              <w:spacing w:after="120"/>
              <w:rPr>
                <w:rFonts w:eastAsia="Times New Roman" w:cs="Times New Roman"/>
                <w:color w:val="000000"/>
                <w:lang w:eastAsia="en-GB"/>
              </w:rPr>
            </w:pPr>
            <w:r w:rsidRPr="00F37B24">
              <w:rPr>
                <w:rFonts w:eastAsia="Times New Roman" w:cs="Times New Roman"/>
                <w:color w:val="000000"/>
                <w:lang w:eastAsia="en-GB"/>
              </w:rPr>
              <w:t>Scotland’s Rural College</w:t>
            </w:r>
          </w:p>
        </w:tc>
        <w:tc>
          <w:tcPr>
            <w:tcW w:w="4819" w:type="dxa"/>
          </w:tcPr>
          <w:p w14:paraId="04012A52" w14:textId="679CC16B" w:rsidR="00F37B24" w:rsidRPr="001A2E26" w:rsidRDefault="00F37B24" w:rsidP="009069FD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Agricultural Technology, BSc (Hons)</w:t>
            </w:r>
          </w:p>
        </w:tc>
        <w:tc>
          <w:tcPr>
            <w:tcW w:w="2268" w:type="dxa"/>
            <w:noWrap/>
          </w:tcPr>
          <w:p w14:paraId="719966A0" w14:textId="11559260" w:rsidR="00F37B24" w:rsidRDefault="00F37B24" w:rsidP="009069FD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 xml:space="preserve">Pass all units and BBB in student </w:t>
            </w:r>
            <w:proofErr w:type="gramStart"/>
            <w:r>
              <w:rPr>
                <w:rFonts w:eastAsia="Times New Roman" w:cs="Times New Roman"/>
                <w:color w:val="000000"/>
                <w:lang w:eastAsia="en-GB"/>
              </w:rPr>
              <w:t>profile</w:t>
            </w:r>
            <w:proofErr w:type="gramEnd"/>
          </w:p>
          <w:p w14:paraId="3BC14542" w14:textId="77777777" w:rsidR="00F37B24" w:rsidRDefault="00F37B24" w:rsidP="009069FD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5812" w:type="dxa"/>
          </w:tcPr>
          <w:p w14:paraId="008ADB08" w14:textId="62900DA2" w:rsidR="00F37B24" w:rsidRPr="001A2E26" w:rsidRDefault="00420877" w:rsidP="009069FD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 xml:space="preserve">Available in Edinburgh, </w:t>
            </w:r>
            <w:proofErr w:type="gramStart"/>
            <w:r>
              <w:rPr>
                <w:rFonts w:eastAsia="Times New Roman" w:cs="Times New Roman"/>
                <w:color w:val="000000"/>
                <w:lang w:eastAsia="en-GB"/>
              </w:rPr>
              <w:t>Aberdeen</w:t>
            </w:r>
            <w:proofErr w:type="gramEnd"/>
            <w:r>
              <w:rPr>
                <w:rFonts w:eastAsia="Times New Roman" w:cs="Times New Roman"/>
                <w:color w:val="000000"/>
                <w:lang w:eastAsia="en-GB"/>
              </w:rPr>
              <w:t xml:space="preserve"> and Barony.  HNC and HND also available.</w:t>
            </w:r>
          </w:p>
        </w:tc>
      </w:tr>
      <w:tr w:rsidR="00F37B24" w:rsidRPr="001A2E26" w14:paraId="0B8E0189" w14:textId="77777777" w:rsidTr="00631B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noWrap/>
          </w:tcPr>
          <w:p w14:paraId="28CCD701" w14:textId="1CE7268C" w:rsidR="00F37B24" w:rsidRPr="00F37B24" w:rsidRDefault="00F37B24" w:rsidP="009069FD">
            <w:pPr>
              <w:spacing w:after="120"/>
              <w:rPr>
                <w:rFonts w:eastAsia="Times New Roman" w:cs="Times New Roman"/>
                <w:color w:val="000000"/>
                <w:lang w:eastAsia="en-GB"/>
              </w:rPr>
            </w:pPr>
            <w:r w:rsidRPr="00F37B24">
              <w:rPr>
                <w:rFonts w:eastAsia="Times New Roman" w:cs="Times New Roman"/>
                <w:color w:val="000000"/>
                <w:lang w:eastAsia="en-GB"/>
              </w:rPr>
              <w:t>Scotland’s Rural College</w:t>
            </w:r>
          </w:p>
        </w:tc>
        <w:tc>
          <w:tcPr>
            <w:tcW w:w="4819" w:type="dxa"/>
            <w:noWrap/>
          </w:tcPr>
          <w:p w14:paraId="556108B2" w14:textId="773FF2AE" w:rsidR="00F37B24" w:rsidRPr="001A2E26" w:rsidRDefault="001218C4" w:rsidP="009069FD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Environmental Management, BSc (Hons)</w:t>
            </w:r>
          </w:p>
        </w:tc>
        <w:tc>
          <w:tcPr>
            <w:tcW w:w="2268" w:type="dxa"/>
            <w:noWrap/>
            <w:hideMark/>
          </w:tcPr>
          <w:p w14:paraId="06976B83" w14:textId="5A64AE12" w:rsidR="00F37B24" w:rsidRPr="001A2E26" w:rsidRDefault="001218C4" w:rsidP="009069FD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Pass all units and BBB in student profile</w:t>
            </w:r>
          </w:p>
        </w:tc>
        <w:tc>
          <w:tcPr>
            <w:tcW w:w="5812" w:type="dxa"/>
            <w:hideMark/>
          </w:tcPr>
          <w:p w14:paraId="7A0421B4" w14:textId="36037D0B" w:rsidR="00F37B24" w:rsidRPr="001A2E26" w:rsidRDefault="001218C4" w:rsidP="009069FD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Available in Edinburgh and Aberdeen.  HNC and HND also available.</w:t>
            </w:r>
          </w:p>
        </w:tc>
      </w:tr>
      <w:tr w:rsidR="00F37B24" w:rsidRPr="001A2E26" w14:paraId="42D21AD1" w14:textId="77777777" w:rsidTr="003F066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46" w:type="dxa"/>
            <w:gridSpan w:val="4"/>
            <w:noWrap/>
          </w:tcPr>
          <w:p w14:paraId="1D14D23C" w14:textId="0083CCEA" w:rsidR="00F37B24" w:rsidRPr="009069FD" w:rsidRDefault="00F37B24" w:rsidP="009069FD">
            <w:pPr>
              <w:spacing w:after="120"/>
              <w:rPr>
                <w:rFonts w:eastAsia="Times New Roman" w:cs="Times New Roman"/>
                <w:b w:val="0"/>
                <w:bCs w:val="0"/>
                <w:color w:val="000000"/>
                <w:lang w:eastAsia="en-GB"/>
              </w:rPr>
            </w:pPr>
            <w:r w:rsidRPr="002F3C9D">
              <w:rPr>
                <w:rFonts w:eastAsia="Times New Roman" w:cs="Times New Roman"/>
                <w:color w:val="000000"/>
                <w:lang w:eastAsia="en-GB"/>
              </w:rPr>
              <w:t xml:space="preserve">SRUC warmly welcome applicants from SWAP students. </w:t>
            </w:r>
            <w:r w:rsidR="00F62F1E">
              <w:rPr>
                <w:rFonts w:eastAsia="Times New Roman" w:cs="Times New Roman"/>
                <w:color w:val="000000"/>
                <w:lang w:eastAsia="en-GB"/>
              </w:rPr>
              <w:t xml:space="preserve">Please see the SRUC course catalogue at the following link to see a full range of Degree and HN programmes: </w:t>
            </w:r>
            <w:hyperlink r:id="rId8" w:history="1">
              <w:r w:rsidR="00F62F1E" w:rsidRPr="0000018A">
                <w:rPr>
                  <w:rStyle w:val="Hyperlink"/>
                  <w:rFonts w:eastAsia="Times New Roman" w:cs="Times New Roman"/>
                  <w:lang w:eastAsia="en-GB"/>
                </w:rPr>
                <w:t>https://www.sruc.ac.uk/courses-training/subject-areas/</w:t>
              </w:r>
            </w:hyperlink>
            <w:r w:rsidR="00F62F1E">
              <w:rPr>
                <w:rFonts w:eastAsia="Times New Roman" w:cs="Times New Roman"/>
                <w:color w:val="000000"/>
                <w:lang w:eastAsia="en-GB"/>
              </w:rPr>
              <w:t xml:space="preserve"> .  If you want to apply for any other progressions, please contact the SWAP office.</w:t>
            </w:r>
          </w:p>
        </w:tc>
      </w:tr>
    </w:tbl>
    <w:p w14:paraId="06268DA4" w14:textId="075C2E68" w:rsidR="008E11AB" w:rsidRDefault="008E11AB" w:rsidP="005A3052">
      <w:pPr>
        <w:tabs>
          <w:tab w:val="left" w:pos="11775"/>
        </w:tabs>
        <w:jc w:val="both"/>
      </w:pPr>
    </w:p>
    <w:p w14:paraId="766D0CE4" w14:textId="5094811C" w:rsidR="005A3052" w:rsidRDefault="005A3052" w:rsidP="005A3052">
      <w:pPr>
        <w:tabs>
          <w:tab w:val="left" w:pos="11775"/>
        </w:tabs>
        <w:jc w:val="both"/>
      </w:pPr>
    </w:p>
    <w:p w14:paraId="6C29F9CB" w14:textId="2160CCCB" w:rsidR="005A3052" w:rsidRDefault="005A3052" w:rsidP="005A3052">
      <w:pPr>
        <w:tabs>
          <w:tab w:val="left" w:pos="11775"/>
        </w:tabs>
        <w:jc w:val="both"/>
      </w:pPr>
    </w:p>
    <w:p w14:paraId="199D5EE4" w14:textId="454E0DD2" w:rsidR="005A3052" w:rsidRDefault="005A3052" w:rsidP="005A3052">
      <w:pPr>
        <w:tabs>
          <w:tab w:val="left" w:pos="11775"/>
        </w:tabs>
        <w:jc w:val="both"/>
      </w:pPr>
    </w:p>
    <w:p w14:paraId="5E750595" w14:textId="4A640C3B" w:rsidR="005A3052" w:rsidRDefault="005A3052" w:rsidP="005A3052">
      <w:pPr>
        <w:tabs>
          <w:tab w:val="left" w:pos="11775"/>
        </w:tabs>
        <w:jc w:val="both"/>
      </w:pPr>
    </w:p>
    <w:p w14:paraId="7B360ADF" w14:textId="634C0C3D" w:rsidR="005A3052" w:rsidRDefault="005A3052" w:rsidP="005A3052">
      <w:pPr>
        <w:tabs>
          <w:tab w:val="left" w:pos="11775"/>
        </w:tabs>
        <w:jc w:val="both"/>
      </w:pPr>
    </w:p>
    <w:p w14:paraId="777E6A7B" w14:textId="47C7E738" w:rsidR="005A3052" w:rsidRDefault="005A3052" w:rsidP="005A3052">
      <w:pPr>
        <w:tabs>
          <w:tab w:val="left" w:pos="11775"/>
        </w:tabs>
        <w:jc w:val="both"/>
      </w:pPr>
    </w:p>
    <w:p w14:paraId="5AFE36F8" w14:textId="658FA9F3" w:rsidR="005A3052" w:rsidRDefault="005A3052" w:rsidP="005A3052">
      <w:pPr>
        <w:tabs>
          <w:tab w:val="left" w:pos="11775"/>
        </w:tabs>
        <w:jc w:val="both"/>
      </w:pPr>
    </w:p>
    <w:p w14:paraId="4A8BE5FC" w14:textId="77777777" w:rsidR="005A3052" w:rsidRPr="001A2E26" w:rsidRDefault="005A3052" w:rsidP="005A3052">
      <w:pPr>
        <w:tabs>
          <w:tab w:val="left" w:pos="11775"/>
        </w:tabs>
        <w:jc w:val="both"/>
      </w:pPr>
    </w:p>
    <w:sectPr w:rsidR="005A3052" w:rsidRPr="001A2E26" w:rsidSect="005E405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F52ED" w14:textId="77777777" w:rsidR="00FB537D" w:rsidRDefault="00FB537D" w:rsidP="00B60193">
      <w:pPr>
        <w:spacing w:after="0" w:line="240" w:lineRule="auto"/>
      </w:pPr>
      <w:r>
        <w:separator/>
      </w:r>
    </w:p>
  </w:endnote>
  <w:endnote w:type="continuationSeparator" w:id="0">
    <w:p w14:paraId="35C265D6" w14:textId="77777777" w:rsidR="00FB537D" w:rsidRDefault="00FB537D" w:rsidP="00B60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EA9CC" w14:textId="77777777" w:rsidR="0001676B" w:rsidRDefault="000167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970800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87DBCE" w14:textId="1A54E501" w:rsidR="00C2713B" w:rsidRDefault="00C2713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A48F87F" w14:textId="77777777" w:rsidR="00C2713B" w:rsidRDefault="00C2713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3AD4A" w14:textId="77777777" w:rsidR="0001676B" w:rsidRDefault="000167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77566" w14:textId="77777777" w:rsidR="00FB537D" w:rsidRDefault="00FB537D" w:rsidP="00B60193">
      <w:pPr>
        <w:spacing w:after="0" w:line="240" w:lineRule="auto"/>
      </w:pPr>
      <w:r>
        <w:separator/>
      </w:r>
    </w:p>
  </w:footnote>
  <w:footnote w:type="continuationSeparator" w:id="0">
    <w:p w14:paraId="60166F88" w14:textId="77777777" w:rsidR="00FB537D" w:rsidRDefault="00FB537D" w:rsidP="00B60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E0A4C" w14:textId="77777777" w:rsidR="0001676B" w:rsidRDefault="000167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D14D4" w14:textId="4F3DF8EF" w:rsidR="005E405A" w:rsidRPr="00C2713B" w:rsidRDefault="005E405A" w:rsidP="005E405A">
    <w:pPr>
      <w:pStyle w:val="Header"/>
      <w:rPr>
        <w:sz w:val="40"/>
        <w:szCs w:val="40"/>
      </w:rPr>
    </w:pPr>
    <w:r w:rsidRPr="00C2713B">
      <w:rPr>
        <w:noProof/>
        <w:sz w:val="40"/>
        <w:szCs w:val="40"/>
      </w:rPr>
      <w:drawing>
        <wp:anchor distT="0" distB="0" distL="114300" distR="114300" simplePos="0" relativeHeight="251657216" behindDoc="0" locked="0" layoutInCell="1" allowOverlap="1" wp14:anchorId="7779BA8E" wp14:editId="13F6E10F">
          <wp:simplePos x="0" y="0"/>
          <wp:positionH relativeFrom="margin">
            <wp:align>right</wp:align>
          </wp:positionH>
          <wp:positionV relativeFrom="topMargin">
            <wp:posOffset>238125</wp:posOffset>
          </wp:positionV>
          <wp:extent cx="2447290" cy="9906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29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2713B">
      <w:rPr>
        <w:b/>
        <w:bCs/>
        <w:sz w:val="40"/>
        <w:szCs w:val="40"/>
      </w:rPr>
      <w:t>Progression Routes – STEM and Engineering, 202</w:t>
    </w:r>
    <w:r w:rsidR="0001676B">
      <w:rPr>
        <w:b/>
        <w:bCs/>
        <w:sz w:val="40"/>
        <w:szCs w:val="40"/>
      </w:rPr>
      <w:t>3</w:t>
    </w:r>
    <w:r w:rsidRPr="00C2713B">
      <w:rPr>
        <w:b/>
        <w:bCs/>
        <w:sz w:val="40"/>
        <w:szCs w:val="40"/>
      </w:rPr>
      <w:t>-2</w:t>
    </w:r>
    <w:r w:rsidR="0001676B">
      <w:rPr>
        <w:b/>
        <w:bCs/>
        <w:sz w:val="40"/>
        <w:szCs w:val="40"/>
      </w:rPr>
      <w:t>4</w:t>
    </w:r>
  </w:p>
  <w:p w14:paraId="35C4DA3D" w14:textId="1D9788FF" w:rsidR="005E405A" w:rsidRPr="00C2713B" w:rsidRDefault="005E405A" w:rsidP="005E405A">
    <w:pPr>
      <w:pStyle w:val="Header"/>
      <w:rPr>
        <w:b/>
        <w:bCs/>
        <w:sz w:val="40"/>
        <w:szCs w:val="40"/>
      </w:rPr>
    </w:pPr>
    <w:r w:rsidRPr="00C2713B">
      <w:rPr>
        <w:b/>
        <w:bCs/>
        <w:sz w:val="40"/>
        <w:szCs w:val="40"/>
      </w:rPr>
      <w:t>SRUC – Scotland’s Rural College</w:t>
    </w:r>
  </w:p>
  <w:p w14:paraId="5BF52C1A" w14:textId="77777777" w:rsidR="005E405A" w:rsidRPr="00942015" w:rsidRDefault="005E405A" w:rsidP="005E405A">
    <w:pPr>
      <w:pStyle w:val="Header"/>
      <w:rPr>
        <w:b/>
        <w:bCs/>
        <w:sz w:val="24"/>
        <w:szCs w:val="24"/>
      </w:rPr>
    </w:pPr>
  </w:p>
  <w:p w14:paraId="67A9C865" w14:textId="02E397F0" w:rsidR="005E405A" w:rsidRDefault="005E405A" w:rsidP="005E405A">
    <w:pPr>
      <w:pStyle w:val="Header"/>
      <w:numPr>
        <w:ilvl w:val="0"/>
        <w:numId w:val="1"/>
      </w:numPr>
      <w:rPr>
        <w:sz w:val="24"/>
        <w:szCs w:val="24"/>
      </w:rPr>
    </w:pPr>
    <w:r w:rsidRPr="00942015">
      <w:rPr>
        <w:sz w:val="24"/>
        <w:szCs w:val="24"/>
      </w:rPr>
      <w:t xml:space="preserve">These progression routes are for students studying on the following SWAP programmes: Access to </w:t>
    </w:r>
    <w:r>
      <w:rPr>
        <w:sz w:val="24"/>
        <w:szCs w:val="24"/>
      </w:rPr>
      <w:t>STEM (Science, Technology, Engineering and Maths) and Access to Engineering</w:t>
    </w:r>
    <w:r w:rsidRPr="00942015">
      <w:rPr>
        <w:sz w:val="24"/>
        <w:szCs w:val="24"/>
      </w:rPr>
      <w:t>.</w:t>
    </w:r>
  </w:p>
  <w:p w14:paraId="1BD1F37B" w14:textId="4320E5FA" w:rsidR="00B60193" w:rsidRDefault="00B60193" w:rsidP="00191B5E">
    <w:pPr>
      <w:pStyle w:val="Header"/>
      <w:rPr>
        <w:sz w:val="24"/>
        <w:szCs w:val="24"/>
      </w:rPr>
    </w:pPr>
  </w:p>
  <w:p w14:paraId="60237F69" w14:textId="714DB497" w:rsidR="00191B5E" w:rsidRDefault="00191B5E" w:rsidP="00191B5E">
    <w:pPr>
      <w:pStyle w:val="Header"/>
      <w:rPr>
        <w:sz w:val="24"/>
        <w:szCs w:val="24"/>
      </w:rPr>
    </w:pPr>
  </w:p>
  <w:p w14:paraId="4D15F1A7" w14:textId="77777777" w:rsidR="00C2713B" w:rsidRPr="00191B5E" w:rsidRDefault="00C2713B" w:rsidP="00191B5E">
    <w:pPr>
      <w:pStyle w:val="Header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5C8D8" w14:textId="77777777" w:rsidR="0001676B" w:rsidRDefault="000167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7B7476"/>
    <w:multiLevelType w:val="hybridMultilevel"/>
    <w:tmpl w:val="513CEC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67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193"/>
    <w:rsid w:val="0001676B"/>
    <w:rsid w:val="00023DB8"/>
    <w:rsid w:val="00066618"/>
    <w:rsid w:val="000C0705"/>
    <w:rsid w:val="000D1DBF"/>
    <w:rsid w:val="001218C4"/>
    <w:rsid w:val="00191B5E"/>
    <w:rsid w:val="001A2E26"/>
    <w:rsid w:val="002F3C9D"/>
    <w:rsid w:val="00306816"/>
    <w:rsid w:val="0033534E"/>
    <w:rsid w:val="0034102B"/>
    <w:rsid w:val="0040628E"/>
    <w:rsid w:val="00420877"/>
    <w:rsid w:val="004A48A3"/>
    <w:rsid w:val="004A7E00"/>
    <w:rsid w:val="004C2D73"/>
    <w:rsid w:val="00530CFD"/>
    <w:rsid w:val="005417B6"/>
    <w:rsid w:val="005975A0"/>
    <w:rsid w:val="005A3052"/>
    <w:rsid w:val="005E405A"/>
    <w:rsid w:val="00631BE5"/>
    <w:rsid w:val="007106E6"/>
    <w:rsid w:val="007761F7"/>
    <w:rsid w:val="00790B0E"/>
    <w:rsid w:val="007D494D"/>
    <w:rsid w:val="00803CC7"/>
    <w:rsid w:val="0081296D"/>
    <w:rsid w:val="00824DD0"/>
    <w:rsid w:val="00825220"/>
    <w:rsid w:val="00857156"/>
    <w:rsid w:val="0088043C"/>
    <w:rsid w:val="00893431"/>
    <w:rsid w:val="008B2673"/>
    <w:rsid w:val="008C25CA"/>
    <w:rsid w:val="008C7DCC"/>
    <w:rsid w:val="008E11AB"/>
    <w:rsid w:val="009069FD"/>
    <w:rsid w:val="00914F78"/>
    <w:rsid w:val="00947C86"/>
    <w:rsid w:val="009552F9"/>
    <w:rsid w:val="00961547"/>
    <w:rsid w:val="009E7E51"/>
    <w:rsid w:val="009F2B3E"/>
    <w:rsid w:val="00A92EAE"/>
    <w:rsid w:val="00AA1F35"/>
    <w:rsid w:val="00AA28F8"/>
    <w:rsid w:val="00B32966"/>
    <w:rsid w:val="00B60193"/>
    <w:rsid w:val="00B779F6"/>
    <w:rsid w:val="00BA2C37"/>
    <w:rsid w:val="00BC5D07"/>
    <w:rsid w:val="00BE33A0"/>
    <w:rsid w:val="00C2713B"/>
    <w:rsid w:val="00CA0517"/>
    <w:rsid w:val="00E17C25"/>
    <w:rsid w:val="00E405EB"/>
    <w:rsid w:val="00E475EE"/>
    <w:rsid w:val="00EB29C9"/>
    <w:rsid w:val="00EE2D0A"/>
    <w:rsid w:val="00F37B24"/>
    <w:rsid w:val="00F62F1E"/>
    <w:rsid w:val="00F67994"/>
    <w:rsid w:val="00FB537D"/>
    <w:rsid w:val="00FC3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F533FF"/>
  <w15:docId w15:val="{E5119D53-DBCD-4A9C-81CB-F3567DA3A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0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0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193"/>
  </w:style>
  <w:style w:type="paragraph" w:styleId="Footer">
    <w:name w:val="footer"/>
    <w:basedOn w:val="Normal"/>
    <w:link w:val="FooterChar"/>
    <w:uiPriority w:val="99"/>
    <w:unhideWhenUsed/>
    <w:rsid w:val="00B60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193"/>
  </w:style>
  <w:style w:type="paragraph" w:styleId="BalloonText">
    <w:name w:val="Balloon Text"/>
    <w:basedOn w:val="Normal"/>
    <w:link w:val="BalloonTextChar"/>
    <w:uiPriority w:val="99"/>
    <w:semiHidden/>
    <w:unhideWhenUsed/>
    <w:rsid w:val="00B60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19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47C8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3C9D"/>
    <w:rPr>
      <w:color w:val="605E5C"/>
      <w:shd w:val="clear" w:color="auto" w:fill="E1DFDD"/>
    </w:rPr>
  </w:style>
  <w:style w:type="table" w:styleId="GridTable4-Accent1">
    <w:name w:val="Grid Table 4 Accent 1"/>
    <w:basedOn w:val="TableNormal"/>
    <w:uiPriority w:val="49"/>
    <w:rsid w:val="005E405A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PlainTable1">
    <w:name w:val="Plain Table 1"/>
    <w:basedOn w:val="TableNormal"/>
    <w:uiPriority w:val="41"/>
    <w:rsid w:val="005A3052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3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ruc.ac.uk/courses-training/subject-areas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AF8D32-506C-4DD1-B32A-27A66BC82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Paul Anderson</cp:lastModifiedBy>
  <cp:revision>2</cp:revision>
  <cp:lastPrinted>2017-10-13T08:48:00Z</cp:lastPrinted>
  <dcterms:created xsi:type="dcterms:W3CDTF">2023-10-16T10:39:00Z</dcterms:created>
  <dcterms:modified xsi:type="dcterms:W3CDTF">2023-10-16T10:39:00Z</dcterms:modified>
</cp:coreProperties>
</file>