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0FE37" w14:textId="77777777" w:rsidR="00B1188E" w:rsidRDefault="00B1188E" w:rsidP="00B1188E">
      <w:bookmarkStart w:id="0" w:name="_Hlk26295185"/>
      <w:bookmarkEnd w:id="0"/>
    </w:p>
    <w:p w14:paraId="61C3474A" w14:textId="77777777" w:rsidR="00D4558F" w:rsidRDefault="00D4558F" w:rsidP="00B1188E">
      <w:pPr>
        <w:pStyle w:val="NormalWeb"/>
        <w:spacing w:before="0" w:beforeAutospacing="0" w:after="0" w:afterAutospacing="0"/>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00C7E4F2" w14:textId="5B70E1D8" w:rsidR="00434FFC" w:rsidRDefault="00D4558F" w:rsidP="00B1188E">
      <w:pPr>
        <w:pStyle w:val="NormalWeb"/>
        <w:spacing w:before="0" w:beforeAutospacing="0" w:after="0" w:afterAutospacing="0"/>
        <w:rPr>
          <w:rFonts w:asciiTheme="minorHAnsi" w:eastAsiaTheme="minorEastAsia" w:hAnsi="Calibri" w:cstheme="minorBidi"/>
          <w:color w:val="0070C0"/>
          <w:kern w:val="24"/>
          <w:sz w:val="48"/>
          <w:szCs w:val="48"/>
        </w:rPr>
      </w:pPr>
      <w:r>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1188E">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STAY - </w:t>
      </w:r>
      <w:r w:rsidR="00B1188E" w:rsidRPr="00F654BA">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sidR="00B1188E" w:rsidRPr="004F5FE4">
        <w:rPr>
          <w:rFonts w:asciiTheme="minorHAnsi" w:eastAsiaTheme="minorEastAsia" w:hAnsi="Calibri" w:cstheme="minorBidi"/>
          <w:color w:val="0070C0"/>
          <w:kern w:val="24"/>
          <w:sz w:val="48"/>
          <w:szCs w:val="48"/>
        </w:rPr>
        <w:t>uccessful</w:t>
      </w:r>
      <w:r w:rsidR="00B1188E" w:rsidRPr="00C6703B">
        <w:rPr>
          <w:rFonts w:asciiTheme="minorHAnsi" w:eastAsiaTheme="minorEastAsia" w:hAnsi="Calibri" w:cstheme="minorBidi"/>
          <w:color w:val="0070C0"/>
          <w:kern w:val="24"/>
          <w:sz w:val="48"/>
          <w:szCs w:val="48"/>
        </w:rPr>
        <w:t xml:space="preserve"> </w:t>
      </w:r>
      <w:r w:rsidR="00B1188E" w:rsidRPr="00F654BA">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w:t>
      </w:r>
      <w:r w:rsidR="00B1188E" w:rsidRPr="004F5FE4">
        <w:rPr>
          <w:rFonts w:asciiTheme="minorHAnsi" w:eastAsiaTheme="minorEastAsia" w:hAnsi="Calibri" w:cstheme="minorBidi"/>
          <w:color w:val="0070C0"/>
          <w:kern w:val="24"/>
          <w:sz w:val="48"/>
          <w:szCs w:val="48"/>
        </w:rPr>
        <w:t>ransition</w:t>
      </w:r>
      <w:r w:rsidR="00B1188E" w:rsidRPr="00C6703B">
        <w:rPr>
          <w:rFonts w:asciiTheme="minorHAnsi" w:eastAsiaTheme="minorEastAsia" w:hAnsi="Calibri" w:cstheme="minorBidi"/>
          <w:color w:val="0070C0"/>
          <w:kern w:val="24"/>
          <w:sz w:val="48"/>
          <w:szCs w:val="48"/>
        </w:rPr>
        <w:t xml:space="preserve"> </w:t>
      </w:r>
      <w:r w:rsidR="00B1188E" w:rsidRPr="00F654BA">
        <w:rPr>
          <w:rFonts w:asciiTheme="minorHAnsi" w:eastAsiaTheme="minorEastAsia" w:hAnsi="Calibri" w:cstheme="minorBidi"/>
          <w:b/>
          <w:bCs/>
          <w:color w:val="5B9BD5" w:themeColor="accent5"/>
          <w:kern w:val="24"/>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00B1188E" w:rsidRPr="004F5FE4">
        <w:rPr>
          <w:rFonts w:asciiTheme="minorHAnsi" w:eastAsiaTheme="minorEastAsia" w:hAnsi="Calibri" w:cstheme="minorBidi"/>
          <w:color w:val="0070C0"/>
          <w:kern w:val="24"/>
          <w:sz w:val="48"/>
          <w:szCs w:val="48"/>
        </w:rPr>
        <w:t>nd</w:t>
      </w:r>
      <w:r w:rsidR="00B1188E">
        <w:rPr>
          <w:rFonts w:asciiTheme="minorHAnsi" w:eastAsiaTheme="minorEastAsia" w:hAnsi="Calibri" w:cstheme="minorBidi"/>
          <w:color w:val="0070C0"/>
          <w:kern w:val="24"/>
          <w:sz w:val="48"/>
          <w:szCs w:val="48"/>
        </w:rPr>
        <w:t xml:space="preserve"> </w:t>
      </w:r>
      <w:r w:rsidR="00B1188E" w:rsidRPr="00F654BA">
        <w:rPr>
          <w:rFonts w:asciiTheme="minorHAnsi" w:eastAsiaTheme="minorEastAsia" w:hAnsi="Calibri" w:cstheme="minorBidi"/>
          <w:b/>
          <w:bCs/>
          <w:color w:val="5B9BD5" w:themeColor="accent5"/>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w:t>
      </w:r>
      <w:r w:rsidR="00B1188E" w:rsidRPr="004F5FE4">
        <w:rPr>
          <w:rFonts w:asciiTheme="minorHAnsi" w:eastAsiaTheme="minorEastAsia" w:hAnsi="Calibri" w:cstheme="minorBidi"/>
          <w:color w:val="0070C0"/>
          <w:kern w:val="24"/>
          <w:sz w:val="48"/>
          <w:szCs w:val="48"/>
        </w:rPr>
        <w:t>ou</w:t>
      </w:r>
      <w:r w:rsidR="00B1188E">
        <w:rPr>
          <w:rFonts w:asciiTheme="minorHAnsi" w:eastAsiaTheme="minorEastAsia" w:hAnsi="Calibri" w:cstheme="minorBidi"/>
          <w:color w:val="0070C0"/>
          <w:kern w:val="24"/>
          <w:sz w:val="48"/>
          <w:szCs w:val="48"/>
        </w:rPr>
        <w:t xml:space="preserve">  </w:t>
      </w:r>
    </w:p>
    <w:p w14:paraId="099F71FE" w14:textId="608BD660"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6FAC14F0" w14:textId="77777777" w:rsidR="00D4558F" w:rsidRDefault="00D4558F"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436A2024" w14:textId="72C24C93" w:rsidR="00434FFC" w:rsidRDefault="00D4558F" w:rsidP="00B1188E">
      <w:pPr>
        <w:pStyle w:val="NormalWeb"/>
        <w:spacing w:before="0" w:beforeAutospacing="0" w:after="0" w:afterAutospacing="0"/>
        <w:rPr>
          <w:rFonts w:asciiTheme="minorHAnsi" w:eastAsiaTheme="minorEastAsia" w:hAnsi="Calibri" w:cstheme="minorBidi"/>
          <w:color w:val="0070C0"/>
          <w:kern w:val="24"/>
          <w:sz w:val="48"/>
          <w:szCs w:val="48"/>
        </w:rPr>
      </w:pPr>
      <w:r>
        <w:rPr>
          <w:rFonts w:asciiTheme="minorHAnsi" w:eastAsiaTheme="minorEastAsia" w:hAnsi="Calibri" w:cstheme="minorBidi"/>
          <w:noProof/>
          <w:color w:val="0070C0"/>
          <w:kern w:val="24"/>
          <w:sz w:val="48"/>
          <w:szCs w:val="48"/>
        </w:rPr>
        <w:drawing>
          <wp:anchor distT="0" distB="0" distL="114300" distR="114300" simplePos="0" relativeHeight="251662336" behindDoc="1" locked="0" layoutInCell="1" allowOverlap="1" wp14:anchorId="6F82BCCF" wp14:editId="064CA9E0">
            <wp:simplePos x="0" y="0"/>
            <wp:positionH relativeFrom="column">
              <wp:posOffset>567159</wp:posOffset>
            </wp:positionH>
            <wp:positionV relativeFrom="paragraph">
              <wp:posOffset>97115</wp:posOffset>
            </wp:positionV>
            <wp:extent cx="4646295" cy="3096895"/>
            <wp:effectExtent l="0" t="0" r="1905" b="8255"/>
            <wp:wrapTight wrapText="bothSides">
              <wp:wrapPolygon edited="0">
                <wp:start x="0" y="0"/>
                <wp:lineTo x="0" y="21525"/>
                <wp:lineTo x="21520" y="21525"/>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Post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6295" cy="3096895"/>
                    </a:xfrm>
                    <a:prstGeom prst="rect">
                      <a:avLst/>
                    </a:prstGeom>
                  </pic:spPr>
                </pic:pic>
              </a:graphicData>
            </a:graphic>
          </wp:anchor>
        </w:drawing>
      </w:r>
    </w:p>
    <w:p w14:paraId="4FFD17C3" w14:textId="77777777"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0C8D92B1" w14:textId="77777777"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1972F3BA" w14:textId="77777777"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241D91D8" w14:textId="77777777"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0C2E7B00" w14:textId="77777777"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31C3328D" w14:textId="1468856D"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7A718F8A" w14:textId="0B0979B0"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1D9ED7C1" w14:textId="5AD00592"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rPr>
      </w:pPr>
    </w:p>
    <w:p w14:paraId="586EBB9B" w14:textId="43E9CB7D" w:rsidR="00D4558F" w:rsidRDefault="00106E81" w:rsidP="00B1188E">
      <w:pPr>
        <w:pStyle w:val="NormalWeb"/>
        <w:spacing w:before="0" w:beforeAutospacing="0" w:after="0" w:afterAutospacing="0"/>
        <w:rPr>
          <w:rFonts w:asciiTheme="minorHAnsi" w:eastAsiaTheme="minorEastAsia" w:hAnsi="Calibri" w:cstheme="minorBidi"/>
          <w:color w:val="0070C0"/>
          <w:kern w:val="24"/>
          <w:sz w:val="48"/>
          <w:szCs w:val="48"/>
        </w:rPr>
      </w:pPr>
      <w:r>
        <w:rPr>
          <w:rFonts w:asciiTheme="minorHAnsi" w:eastAsiaTheme="minorEastAsia" w:hAnsi="Calibri" w:cstheme="minorBidi"/>
          <w:color w:val="0070C0"/>
          <w:kern w:val="24"/>
          <w:sz w:val="48"/>
          <w:szCs w:val="48"/>
        </w:rPr>
        <w:t xml:space="preserve">             </w:t>
      </w:r>
      <w:r w:rsidR="00D4558F">
        <w:rPr>
          <w:rFonts w:asciiTheme="minorHAnsi" w:eastAsiaTheme="minorEastAsia" w:hAnsi="Calibri" w:cstheme="minorBidi"/>
          <w:color w:val="0070C0"/>
          <w:kern w:val="24"/>
          <w:sz w:val="48"/>
          <w:szCs w:val="48"/>
        </w:rPr>
        <w:t xml:space="preserve">  </w:t>
      </w:r>
    </w:p>
    <w:p w14:paraId="31B06814" w14:textId="61EC0804" w:rsidR="00D4558F" w:rsidRDefault="00D4558F"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r>
        <w:rPr>
          <w:rFonts w:asciiTheme="minorHAnsi" w:eastAsiaTheme="minorEastAsia" w:hAnsi="Calibri" w:cstheme="minorBidi"/>
          <w:color w:val="0070C0"/>
          <w:kern w:val="24"/>
          <w:sz w:val="48"/>
          <w:szCs w:val="48"/>
        </w:rPr>
        <w:t xml:space="preserve">              </w:t>
      </w:r>
      <w:r w:rsidR="00434FFC">
        <w:rPr>
          <w:rFonts w:asciiTheme="minorHAnsi" w:eastAsiaTheme="minorEastAsia" w:hAnsi="Calibri" w:cstheme="minorBidi"/>
          <w:color w:val="0070C0"/>
          <w:kern w:val="24"/>
          <w:sz w:val="48"/>
          <w:szCs w:val="48"/>
        </w:rPr>
        <w:t>Project Report    July 2020</w:t>
      </w:r>
      <w:r w:rsidR="00B1188E" w:rsidRPr="004F5FE4">
        <w:rPr>
          <w:rFonts w:asciiTheme="minorHAnsi" w:eastAsiaTheme="minorEastAsia" w:hAnsi="Calibri" w:cstheme="minorBidi"/>
          <w:color w:val="0070C0"/>
          <w:kern w:val="24"/>
          <w:sz w:val="48"/>
          <w:szCs w:val="48"/>
          <w:highlight w:val="cyan"/>
        </w:rPr>
        <w:t xml:space="preserve">    </w:t>
      </w:r>
    </w:p>
    <w:p w14:paraId="21D3E02C" w14:textId="5883D03B" w:rsidR="00D4558F" w:rsidRDefault="00D4558F"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2742E578" w14:textId="5ED819D0"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161ED4B2" w14:textId="0927DE9F"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1DE84449" w14:textId="1A5E7B84"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2A18FA71" w14:textId="1299DE10"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6523EB65" w14:textId="23906618" w:rsidR="00434FFC" w:rsidRDefault="00434FFC"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60C1E6EB" w14:textId="08D36DEF" w:rsidR="00434FFC" w:rsidRDefault="00D4558F"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r>
        <w:rPr>
          <w:rFonts w:asciiTheme="minorHAnsi" w:eastAsiaTheme="minorEastAsia" w:hAnsi="Calibri" w:cstheme="minorBidi"/>
          <w:noProof/>
          <w:color w:val="0070C0"/>
          <w:kern w:val="24"/>
          <w:sz w:val="48"/>
          <w:szCs w:val="48"/>
        </w:rPr>
        <w:drawing>
          <wp:anchor distT="0" distB="0" distL="114300" distR="114300" simplePos="0" relativeHeight="251663360" behindDoc="1" locked="0" layoutInCell="1" allowOverlap="1" wp14:anchorId="490EAC4B" wp14:editId="1CD42C01">
            <wp:simplePos x="0" y="0"/>
            <wp:positionH relativeFrom="column">
              <wp:posOffset>-446068</wp:posOffset>
            </wp:positionH>
            <wp:positionV relativeFrom="paragraph">
              <wp:posOffset>113617</wp:posOffset>
            </wp:positionV>
            <wp:extent cx="1149985" cy="611505"/>
            <wp:effectExtent l="0" t="0" r="0" b="0"/>
            <wp:wrapTight wrapText="bothSides">
              <wp:wrapPolygon edited="0">
                <wp:start x="0" y="0"/>
                <wp:lineTo x="0" y="20860"/>
                <wp:lineTo x="21111" y="20860"/>
                <wp:lineTo x="211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A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9985" cy="611505"/>
                    </a:xfrm>
                    <a:prstGeom prst="rect">
                      <a:avLst/>
                    </a:prstGeom>
                  </pic:spPr>
                </pic:pic>
              </a:graphicData>
            </a:graphic>
            <wp14:sizeRelH relativeFrom="margin">
              <wp14:pctWidth>0</wp14:pctWidth>
            </wp14:sizeRelH>
            <wp14:sizeRelV relativeFrom="margin">
              <wp14:pctHeight>0</wp14:pctHeight>
            </wp14:sizeRelV>
          </wp:anchor>
        </w:drawing>
      </w:r>
    </w:p>
    <w:p w14:paraId="53EDC680" w14:textId="77777777" w:rsidR="007411AB" w:rsidRDefault="007411AB" w:rsidP="00AA210D">
      <w:pPr>
        <w:rPr>
          <w:rFonts w:ascii="Calibri" w:eastAsia="Calibri" w:hAnsi="Calibri" w:cs="Calibri"/>
          <w:b/>
          <w:bCs/>
          <w:sz w:val="28"/>
          <w:szCs w:val="28"/>
        </w:rPr>
      </w:pPr>
    </w:p>
    <w:p w14:paraId="1F8EE209" w14:textId="77777777" w:rsidR="007411AB" w:rsidRDefault="007411AB" w:rsidP="00AA210D">
      <w:pPr>
        <w:rPr>
          <w:rFonts w:ascii="Calibri" w:eastAsia="Calibri" w:hAnsi="Calibri" w:cs="Calibri"/>
          <w:b/>
          <w:bCs/>
          <w:sz w:val="28"/>
          <w:szCs w:val="28"/>
        </w:rPr>
      </w:pPr>
    </w:p>
    <w:sdt>
      <w:sdtPr>
        <w:rPr>
          <w:rFonts w:asciiTheme="minorHAnsi" w:eastAsiaTheme="minorHAnsi" w:hAnsiTheme="minorHAnsi" w:cstheme="minorBidi"/>
          <w:color w:val="auto"/>
          <w:sz w:val="22"/>
          <w:szCs w:val="22"/>
        </w:rPr>
        <w:id w:val="-361978150"/>
        <w:docPartObj>
          <w:docPartGallery w:val="Table of Contents"/>
          <w:docPartUnique/>
        </w:docPartObj>
      </w:sdtPr>
      <w:sdtEndPr>
        <w:rPr>
          <w:b/>
          <w:bCs/>
          <w:noProof/>
        </w:rPr>
      </w:sdtEndPr>
      <w:sdtContent>
        <w:p w14:paraId="49281756" w14:textId="2ED9AE35" w:rsidR="009A1C5D" w:rsidRDefault="009A1C5D">
          <w:pPr>
            <w:pStyle w:val="TOCHeading"/>
            <w:rPr>
              <w:b/>
              <w:bCs/>
            </w:rPr>
          </w:pPr>
          <w:r w:rsidRPr="009A1C5D">
            <w:rPr>
              <w:b/>
              <w:bCs/>
            </w:rPr>
            <w:t>Contents</w:t>
          </w:r>
        </w:p>
        <w:p w14:paraId="6FFD01EA" w14:textId="77777777" w:rsidR="003A7B70" w:rsidRPr="003A7B70" w:rsidRDefault="003A7B70" w:rsidP="003A7B70"/>
        <w:p w14:paraId="7DF7BBAA" w14:textId="7741D162" w:rsidR="00914546" w:rsidRDefault="009A1C5D">
          <w:pPr>
            <w:pStyle w:val="TOC1"/>
            <w:tabs>
              <w:tab w:val="left" w:pos="440"/>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45831753" w:history="1">
            <w:r w:rsidR="00914546" w:rsidRPr="004B4C0A">
              <w:rPr>
                <w:rStyle w:val="Hyperlink"/>
                <w:rFonts w:eastAsia="Calibri"/>
                <w:noProof/>
              </w:rPr>
              <w:t>1</w:t>
            </w:r>
            <w:r w:rsidR="005A5537">
              <w:rPr>
                <w:rFonts w:eastAsiaTheme="minorEastAsia"/>
                <w:noProof/>
                <w:lang w:val="en-GB" w:eastAsia="en-GB"/>
              </w:rPr>
              <w:t xml:space="preserve"> </w:t>
            </w:r>
            <w:r w:rsidR="00914546" w:rsidRPr="004B4C0A">
              <w:rPr>
                <w:rStyle w:val="Hyperlink"/>
                <w:rFonts w:eastAsia="Calibri"/>
                <w:noProof/>
              </w:rPr>
              <w:t>Project Description and Rationale</w:t>
            </w:r>
            <w:r w:rsidR="00914546">
              <w:rPr>
                <w:noProof/>
                <w:webHidden/>
              </w:rPr>
              <w:tab/>
            </w:r>
            <w:r w:rsidR="00914546">
              <w:rPr>
                <w:noProof/>
                <w:webHidden/>
              </w:rPr>
              <w:fldChar w:fldCharType="begin"/>
            </w:r>
            <w:r w:rsidR="00914546">
              <w:rPr>
                <w:noProof/>
                <w:webHidden/>
              </w:rPr>
              <w:instrText xml:space="preserve"> PAGEREF _Toc45831753 \h </w:instrText>
            </w:r>
            <w:r w:rsidR="00914546">
              <w:rPr>
                <w:noProof/>
                <w:webHidden/>
              </w:rPr>
            </w:r>
            <w:r w:rsidR="00914546">
              <w:rPr>
                <w:noProof/>
                <w:webHidden/>
              </w:rPr>
              <w:fldChar w:fldCharType="separate"/>
            </w:r>
            <w:r w:rsidR="00990757">
              <w:rPr>
                <w:noProof/>
                <w:webHidden/>
              </w:rPr>
              <w:t>3</w:t>
            </w:r>
            <w:r w:rsidR="00914546">
              <w:rPr>
                <w:noProof/>
                <w:webHidden/>
              </w:rPr>
              <w:fldChar w:fldCharType="end"/>
            </w:r>
          </w:hyperlink>
        </w:p>
        <w:p w14:paraId="23E75EB2" w14:textId="314A73FC" w:rsidR="00914546" w:rsidRDefault="00CC7E55">
          <w:pPr>
            <w:pStyle w:val="TOC2"/>
            <w:tabs>
              <w:tab w:val="right" w:leader="dot" w:pos="9016"/>
            </w:tabs>
            <w:rPr>
              <w:rFonts w:eastAsiaTheme="minorEastAsia"/>
              <w:noProof/>
              <w:lang w:val="en-GB" w:eastAsia="en-GB"/>
            </w:rPr>
          </w:pPr>
          <w:hyperlink w:anchor="_Toc45831754" w:history="1">
            <w:r w:rsidR="00914546" w:rsidRPr="004B4C0A">
              <w:rPr>
                <w:rStyle w:val="Hyperlink"/>
                <w:noProof/>
              </w:rPr>
              <w:t>1.1 Context</w:t>
            </w:r>
            <w:r w:rsidR="00914546">
              <w:rPr>
                <w:noProof/>
                <w:webHidden/>
              </w:rPr>
              <w:tab/>
            </w:r>
            <w:r w:rsidR="00914546">
              <w:rPr>
                <w:noProof/>
                <w:webHidden/>
              </w:rPr>
              <w:fldChar w:fldCharType="begin"/>
            </w:r>
            <w:r w:rsidR="00914546">
              <w:rPr>
                <w:noProof/>
                <w:webHidden/>
              </w:rPr>
              <w:instrText xml:space="preserve"> PAGEREF _Toc45831754 \h </w:instrText>
            </w:r>
            <w:r w:rsidR="00914546">
              <w:rPr>
                <w:noProof/>
                <w:webHidden/>
              </w:rPr>
            </w:r>
            <w:r w:rsidR="00914546">
              <w:rPr>
                <w:noProof/>
                <w:webHidden/>
              </w:rPr>
              <w:fldChar w:fldCharType="separate"/>
            </w:r>
            <w:r w:rsidR="00990757">
              <w:rPr>
                <w:noProof/>
                <w:webHidden/>
              </w:rPr>
              <w:t>3</w:t>
            </w:r>
            <w:r w:rsidR="00914546">
              <w:rPr>
                <w:noProof/>
                <w:webHidden/>
              </w:rPr>
              <w:fldChar w:fldCharType="end"/>
            </w:r>
          </w:hyperlink>
        </w:p>
        <w:p w14:paraId="7E28A8E7" w14:textId="75E8E9FD" w:rsidR="00914546" w:rsidRDefault="00CC7E55">
          <w:pPr>
            <w:pStyle w:val="TOC2"/>
            <w:tabs>
              <w:tab w:val="right" w:leader="dot" w:pos="9016"/>
            </w:tabs>
            <w:rPr>
              <w:rFonts w:eastAsiaTheme="minorEastAsia"/>
              <w:noProof/>
              <w:lang w:val="en-GB" w:eastAsia="en-GB"/>
            </w:rPr>
          </w:pPr>
          <w:hyperlink w:anchor="_Toc45831755" w:history="1">
            <w:r w:rsidR="00914546" w:rsidRPr="004B4C0A">
              <w:rPr>
                <w:rStyle w:val="Hyperlink"/>
                <w:noProof/>
              </w:rPr>
              <w:t>1.2 Rationale</w:t>
            </w:r>
            <w:r w:rsidR="00914546">
              <w:rPr>
                <w:noProof/>
                <w:webHidden/>
              </w:rPr>
              <w:tab/>
            </w:r>
            <w:r w:rsidR="00914546">
              <w:rPr>
                <w:noProof/>
                <w:webHidden/>
              </w:rPr>
              <w:fldChar w:fldCharType="begin"/>
            </w:r>
            <w:r w:rsidR="00914546">
              <w:rPr>
                <w:noProof/>
                <w:webHidden/>
              </w:rPr>
              <w:instrText xml:space="preserve"> PAGEREF _Toc45831755 \h </w:instrText>
            </w:r>
            <w:r w:rsidR="00914546">
              <w:rPr>
                <w:noProof/>
                <w:webHidden/>
              </w:rPr>
            </w:r>
            <w:r w:rsidR="00914546">
              <w:rPr>
                <w:noProof/>
                <w:webHidden/>
              </w:rPr>
              <w:fldChar w:fldCharType="separate"/>
            </w:r>
            <w:r w:rsidR="00990757">
              <w:rPr>
                <w:noProof/>
                <w:webHidden/>
              </w:rPr>
              <w:t>3</w:t>
            </w:r>
            <w:r w:rsidR="00914546">
              <w:rPr>
                <w:noProof/>
                <w:webHidden/>
              </w:rPr>
              <w:fldChar w:fldCharType="end"/>
            </w:r>
          </w:hyperlink>
        </w:p>
        <w:p w14:paraId="78E4A8BD" w14:textId="69AEC32D" w:rsidR="00914546" w:rsidRDefault="00CC7E55">
          <w:pPr>
            <w:pStyle w:val="TOC1"/>
            <w:tabs>
              <w:tab w:val="right" w:leader="dot" w:pos="9016"/>
            </w:tabs>
            <w:rPr>
              <w:rFonts w:eastAsiaTheme="minorEastAsia"/>
              <w:noProof/>
              <w:lang w:val="en-GB" w:eastAsia="en-GB"/>
            </w:rPr>
          </w:pPr>
          <w:hyperlink w:anchor="_Toc45831756" w:history="1">
            <w:r w:rsidR="00914546" w:rsidRPr="004B4C0A">
              <w:rPr>
                <w:rStyle w:val="Hyperlink"/>
                <w:rFonts w:eastAsia="Calibri"/>
                <w:noProof/>
              </w:rPr>
              <w:t>2 Project Approach and Methodology</w:t>
            </w:r>
            <w:r w:rsidR="00914546">
              <w:rPr>
                <w:noProof/>
                <w:webHidden/>
              </w:rPr>
              <w:tab/>
            </w:r>
            <w:r w:rsidR="00914546">
              <w:rPr>
                <w:noProof/>
                <w:webHidden/>
              </w:rPr>
              <w:fldChar w:fldCharType="begin"/>
            </w:r>
            <w:r w:rsidR="00914546">
              <w:rPr>
                <w:noProof/>
                <w:webHidden/>
              </w:rPr>
              <w:instrText xml:space="preserve"> PAGEREF _Toc45831756 \h </w:instrText>
            </w:r>
            <w:r w:rsidR="00914546">
              <w:rPr>
                <w:noProof/>
                <w:webHidden/>
              </w:rPr>
            </w:r>
            <w:r w:rsidR="00914546">
              <w:rPr>
                <w:noProof/>
                <w:webHidden/>
              </w:rPr>
              <w:fldChar w:fldCharType="separate"/>
            </w:r>
            <w:r w:rsidR="00990757">
              <w:rPr>
                <w:noProof/>
                <w:webHidden/>
              </w:rPr>
              <w:t>3</w:t>
            </w:r>
            <w:r w:rsidR="00914546">
              <w:rPr>
                <w:noProof/>
                <w:webHidden/>
              </w:rPr>
              <w:fldChar w:fldCharType="end"/>
            </w:r>
          </w:hyperlink>
        </w:p>
        <w:p w14:paraId="772A608E" w14:textId="580169D2" w:rsidR="00914546" w:rsidRDefault="00CC7E55">
          <w:pPr>
            <w:pStyle w:val="TOC2"/>
            <w:tabs>
              <w:tab w:val="right" w:leader="dot" w:pos="9016"/>
            </w:tabs>
            <w:rPr>
              <w:rFonts w:eastAsiaTheme="minorEastAsia"/>
              <w:noProof/>
              <w:lang w:val="en-GB" w:eastAsia="en-GB"/>
            </w:rPr>
          </w:pPr>
          <w:hyperlink w:anchor="_Toc45831757" w:history="1">
            <w:r w:rsidR="00914546" w:rsidRPr="004B4C0A">
              <w:rPr>
                <w:rStyle w:val="Hyperlink"/>
                <w:noProof/>
              </w:rPr>
              <w:t>2.1 Partnership Approach</w:t>
            </w:r>
            <w:r w:rsidR="00914546">
              <w:rPr>
                <w:noProof/>
                <w:webHidden/>
              </w:rPr>
              <w:tab/>
            </w:r>
            <w:r w:rsidR="00914546">
              <w:rPr>
                <w:noProof/>
                <w:webHidden/>
              </w:rPr>
              <w:fldChar w:fldCharType="begin"/>
            </w:r>
            <w:r w:rsidR="00914546">
              <w:rPr>
                <w:noProof/>
                <w:webHidden/>
              </w:rPr>
              <w:instrText xml:space="preserve"> PAGEREF _Toc45831757 \h </w:instrText>
            </w:r>
            <w:r w:rsidR="00914546">
              <w:rPr>
                <w:noProof/>
                <w:webHidden/>
              </w:rPr>
            </w:r>
            <w:r w:rsidR="00914546">
              <w:rPr>
                <w:noProof/>
                <w:webHidden/>
              </w:rPr>
              <w:fldChar w:fldCharType="separate"/>
            </w:r>
            <w:r w:rsidR="00990757">
              <w:rPr>
                <w:noProof/>
                <w:webHidden/>
              </w:rPr>
              <w:t>3</w:t>
            </w:r>
            <w:r w:rsidR="00914546">
              <w:rPr>
                <w:noProof/>
                <w:webHidden/>
              </w:rPr>
              <w:fldChar w:fldCharType="end"/>
            </w:r>
          </w:hyperlink>
        </w:p>
        <w:p w14:paraId="2FC71834" w14:textId="0D7B8AAD" w:rsidR="00914546" w:rsidRDefault="00CC7E55">
          <w:pPr>
            <w:pStyle w:val="TOC2"/>
            <w:tabs>
              <w:tab w:val="right" w:leader="dot" w:pos="9016"/>
            </w:tabs>
            <w:rPr>
              <w:rFonts w:eastAsiaTheme="minorEastAsia"/>
              <w:noProof/>
              <w:lang w:val="en-GB" w:eastAsia="en-GB"/>
            </w:rPr>
          </w:pPr>
          <w:hyperlink w:anchor="_Toc45831758" w:history="1">
            <w:r w:rsidR="00914546" w:rsidRPr="004B4C0A">
              <w:rPr>
                <w:rStyle w:val="Hyperlink"/>
                <w:noProof/>
              </w:rPr>
              <w:t>2.2 Strategy</w:t>
            </w:r>
            <w:r w:rsidR="00914546">
              <w:rPr>
                <w:noProof/>
                <w:webHidden/>
              </w:rPr>
              <w:tab/>
            </w:r>
            <w:r w:rsidR="00914546">
              <w:rPr>
                <w:noProof/>
                <w:webHidden/>
              </w:rPr>
              <w:fldChar w:fldCharType="begin"/>
            </w:r>
            <w:r w:rsidR="00914546">
              <w:rPr>
                <w:noProof/>
                <w:webHidden/>
              </w:rPr>
              <w:instrText xml:space="preserve"> PAGEREF _Toc45831758 \h </w:instrText>
            </w:r>
            <w:r w:rsidR="00914546">
              <w:rPr>
                <w:noProof/>
                <w:webHidden/>
              </w:rPr>
            </w:r>
            <w:r w:rsidR="00914546">
              <w:rPr>
                <w:noProof/>
                <w:webHidden/>
              </w:rPr>
              <w:fldChar w:fldCharType="separate"/>
            </w:r>
            <w:r w:rsidR="00990757">
              <w:rPr>
                <w:noProof/>
                <w:webHidden/>
              </w:rPr>
              <w:t>4</w:t>
            </w:r>
            <w:r w:rsidR="00914546">
              <w:rPr>
                <w:noProof/>
                <w:webHidden/>
              </w:rPr>
              <w:fldChar w:fldCharType="end"/>
            </w:r>
          </w:hyperlink>
        </w:p>
        <w:p w14:paraId="03F85D09" w14:textId="73A348C1" w:rsidR="00914546" w:rsidRDefault="00CC7E55">
          <w:pPr>
            <w:pStyle w:val="TOC1"/>
            <w:tabs>
              <w:tab w:val="right" w:leader="dot" w:pos="9016"/>
            </w:tabs>
            <w:rPr>
              <w:rFonts w:eastAsiaTheme="minorEastAsia"/>
              <w:noProof/>
              <w:lang w:val="en-GB" w:eastAsia="en-GB"/>
            </w:rPr>
          </w:pPr>
          <w:hyperlink w:anchor="_Toc45831759" w:history="1">
            <w:r w:rsidR="00914546" w:rsidRPr="004B4C0A">
              <w:rPr>
                <w:rStyle w:val="Hyperlink"/>
                <w:rFonts w:eastAsia="Calibri"/>
                <w:noProof/>
              </w:rPr>
              <w:t>3 Project Outcomes</w:t>
            </w:r>
            <w:r w:rsidR="00914546">
              <w:rPr>
                <w:noProof/>
                <w:webHidden/>
              </w:rPr>
              <w:tab/>
            </w:r>
            <w:r w:rsidR="00914546">
              <w:rPr>
                <w:noProof/>
                <w:webHidden/>
              </w:rPr>
              <w:fldChar w:fldCharType="begin"/>
            </w:r>
            <w:r w:rsidR="00914546">
              <w:rPr>
                <w:noProof/>
                <w:webHidden/>
              </w:rPr>
              <w:instrText xml:space="preserve"> PAGEREF _Toc45831759 \h </w:instrText>
            </w:r>
            <w:r w:rsidR="00914546">
              <w:rPr>
                <w:noProof/>
                <w:webHidden/>
              </w:rPr>
            </w:r>
            <w:r w:rsidR="00914546">
              <w:rPr>
                <w:noProof/>
                <w:webHidden/>
              </w:rPr>
              <w:fldChar w:fldCharType="separate"/>
            </w:r>
            <w:r w:rsidR="00990757">
              <w:rPr>
                <w:noProof/>
                <w:webHidden/>
              </w:rPr>
              <w:t>4</w:t>
            </w:r>
            <w:r w:rsidR="00914546">
              <w:rPr>
                <w:noProof/>
                <w:webHidden/>
              </w:rPr>
              <w:fldChar w:fldCharType="end"/>
            </w:r>
          </w:hyperlink>
        </w:p>
        <w:p w14:paraId="6A15C316" w14:textId="402A8B05" w:rsidR="00914546" w:rsidRDefault="00CC7E55">
          <w:pPr>
            <w:pStyle w:val="TOC1"/>
            <w:tabs>
              <w:tab w:val="right" w:leader="dot" w:pos="9016"/>
            </w:tabs>
            <w:rPr>
              <w:rFonts w:eastAsiaTheme="minorEastAsia"/>
              <w:noProof/>
              <w:lang w:val="en-GB" w:eastAsia="en-GB"/>
            </w:rPr>
          </w:pPr>
          <w:hyperlink w:anchor="_Toc45831760" w:history="1">
            <w:r w:rsidR="00914546" w:rsidRPr="004B4C0A">
              <w:rPr>
                <w:rStyle w:val="Hyperlink"/>
                <w:rFonts w:eastAsia="Calibri"/>
                <w:noProof/>
              </w:rPr>
              <w:t>4  Evaluation and Analysis</w:t>
            </w:r>
            <w:r w:rsidR="00914546">
              <w:rPr>
                <w:noProof/>
                <w:webHidden/>
              </w:rPr>
              <w:tab/>
            </w:r>
            <w:r w:rsidR="00914546">
              <w:rPr>
                <w:noProof/>
                <w:webHidden/>
              </w:rPr>
              <w:fldChar w:fldCharType="begin"/>
            </w:r>
            <w:r w:rsidR="00914546">
              <w:rPr>
                <w:noProof/>
                <w:webHidden/>
              </w:rPr>
              <w:instrText xml:space="preserve"> PAGEREF _Toc45831760 \h </w:instrText>
            </w:r>
            <w:r w:rsidR="00914546">
              <w:rPr>
                <w:noProof/>
                <w:webHidden/>
              </w:rPr>
            </w:r>
            <w:r w:rsidR="00914546">
              <w:rPr>
                <w:noProof/>
                <w:webHidden/>
              </w:rPr>
              <w:fldChar w:fldCharType="separate"/>
            </w:r>
            <w:r w:rsidR="00990757">
              <w:rPr>
                <w:noProof/>
                <w:webHidden/>
              </w:rPr>
              <w:t>5</w:t>
            </w:r>
            <w:r w:rsidR="00914546">
              <w:rPr>
                <w:noProof/>
                <w:webHidden/>
              </w:rPr>
              <w:fldChar w:fldCharType="end"/>
            </w:r>
          </w:hyperlink>
        </w:p>
        <w:p w14:paraId="5FEA1242" w14:textId="72CA1717" w:rsidR="00914546" w:rsidRDefault="00CC7E55">
          <w:pPr>
            <w:pStyle w:val="TOC2"/>
            <w:tabs>
              <w:tab w:val="right" w:leader="dot" w:pos="9016"/>
            </w:tabs>
            <w:rPr>
              <w:rFonts w:eastAsiaTheme="minorEastAsia"/>
              <w:noProof/>
              <w:lang w:val="en-GB" w:eastAsia="en-GB"/>
            </w:rPr>
          </w:pPr>
          <w:hyperlink w:anchor="_Toc45831761" w:history="1">
            <w:r w:rsidR="00914546" w:rsidRPr="004B4C0A">
              <w:rPr>
                <w:rStyle w:val="Hyperlink"/>
                <w:noProof/>
              </w:rPr>
              <w:t>4.2 Pilot Group Questionnaire Analysis (SWAP cohort 2018-19)</w:t>
            </w:r>
            <w:r w:rsidR="00914546">
              <w:rPr>
                <w:noProof/>
                <w:webHidden/>
              </w:rPr>
              <w:tab/>
            </w:r>
            <w:r w:rsidR="00914546">
              <w:rPr>
                <w:noProof/>
                <w:webHidden/>
              </w:rPr>
              <w:fldChar w:fldCharType="begin"/>
            </w:r>
            <w:r w:rsidR="00914546">
              <w:rPr>
                <w:noProof/>
                <w:webHidden/>
              </w:rPr>
              <w:instrText xml:space="preserve"> PAGEREF _Toc45831761 \h </w:instrText>
            </w:r>
            <w:r w:rsidR="00914546">
              <w:rPr>
                <w:noProof/>
                <w:webHidden/>
              </w:rPr>
            </w:r>
            <w:r w:rsidR="00914546">
              <w:rPr>
                <w:noProof/>
                <w:webHidden/>
              </w:rPr>
              <w:fldChar w:fldCharType="separate"/>
            </w:r>
            <w:r w:rsidR="00990757">
              <w:rPr>
                <w:noProof/>
                <w:webHidden/>
              </w:rPr>
              <w:t>5</w:t>
            </w:r>
            <w:r w:rsidR="00914546">
              <w:rPr>
                <w:noProof/>
                <w:webHidden/>
              </w:rPr>
              <w:fldChar w:fldCharType="end"/>
            </w:r>
          </w:hyperlink>
        </w:p>
        <w:p w14:paraId="31CB6411" w14:textId="59B8066C" w:rsidR="00914546" w:rsidRDefault="00CC7E55">
          <w:pPr>
            <w:pStyle w:val="TOC2"/>
            <w:tabs>
              <w:tab w:val="right" w:leader="dot" w:pos="9016"/>
            </w:tabs>
            <w:rPr>
              <w:rFonts w:eastAsiaTheme="minorEastAsia"/>
              <w:noProof/>
              <w:lang w:val="en-GB" w:eastAsia="en-GB"/>
            </w:rPr>
          </w:pPr>
          <w:hyperlink w:anchor="_Toc45831762" w:history="1">
            <w:r w:rsidR="00914546" w:rsidRPr="004B4C0A">
              <w:rPr>
                <w:rStyle w:val="Hyperlink"/>
                <w:rFonts w:eastAsia="Calibri"/>
                <w:noProof/>
              </w:rPr>
              <w:t>4.3 Pilot Group Focus Group Data</w:t>
            </w:r>
            <w:r w:rsidR="00914546">
              <w:rPr>
                <w:noProof/>
                <w:webHidden/>
              </w:rPr>
              <w:tab/>
            </w:r>
            <w:r w:rsidR="00914546">
              <w:rPr>
                <w:noProof/>
                <w:webHidden/>
              </w:rPr>
              <w:fldChar w:fldCharType="begin"/>
            </w:r>
            <w:r w:rsidR="00914546">
              <w:rPr>
                <w:noProof/>
                <w:webHidden/>
              </w:rPr>
              <w:instrText xml:space="preserve"> PAGEREF _Toc45831762 \h </w:instrText>
            </w:r>
            <w:r w:rsidR="00914546">
              <w:rPr>
                <w:noProof/>
                <w:webHidden/>
              </w:rPr>
            </w:r>
            <w:r w:rsidR="00914546">
              <w:rPr>
                <w:noProof/>
                <w:webHidden/>
              </w:rPr>
              <w:fldChar w:fldCharType="separate"/>
            </w:r>
            <w:r w:rsidR="00990757">
              <w:rPr>
                <w:noProof/>
                <w:webHidden/>
              </w:rPr>
              <w:t>6</w:t>
            </w:r>
            <w:r w:rsidR="00914546">
              <w:rPr>
                <w:noProof/>
                <w:webHidden/>
              </w:rPr>
              <w:fldChar w:fldCharType="end"/>
            </w:r>
          </w:hyperlink>
        </w:p>
        <w:p w14:paraId="62CA9DD7" w14:textId="0D6C339A" w:rsidR="00914546" w:rsidRDefault="00CC7E55">
          <w:pPr>
            <w:pStyle w:val="TOC2"/>
            <w:tabs>
              <w:tab w:val="right" w:leader="dot" w:pos="9016"/>
            </w:tabs>
            <w:rPr>
              <w:rFonts w:eastAsiaTheme="minorEastAsia"/>
              <w:noProof/>
              <w:lang w:val="en-GB" w:eastAsia="en-GB"/>
            </w:rPr>
          </w:pPr>
          <w:hyperlink w:anchor="_Toc45831763" w:history="1">
            <w:r w:rsidR="00914546" w:rsidRPr="004B4C0A">
              <w:rPr>
                <w:rStyle w:val="Hyperlink"/>
                <w:noProof/>
              </w:rPr>
              <w:t>4.2 Analysis of STAY online (SWAP cohort 2019-20)</w:t>
            </w:r>
            <w:r w:rsidR="00914546">
              <w:rPr>
                <w:noProof/>
                <w:webHidden/>
              </w:rPr>
              <w:tab/>
            </w:r>
            <w:r w:rsidR="00914546">
              <w:rPr>
                <w:noProof/>
                <w:webHidden/>
              </w:rPr>
              <w:fldChar w:fldCharType="begin"/>
            </w:r>
            <w:r w:rsidR="00914546">
              <w:rPr>
                <w:noProof/>
                <w:webHidden/>
              </w:rPr>
              <w:instrText xml:space="preserve"> PAGEREF _Toc45831763 \h </w:instrText>
            </w:r>
            <w:r w:rsidR="00914546">
              <w:rPr>
                <w:noProof/>
                <w:webHidden/>
              </w:rPr>
            </w:r>
            <w:r w:rsidR="00914546">
              <w:rPr>
                <w:noProof/>
                <w:webHidden/>
              </w:rPr>
              <w:fldChar w:fldCharType="separate"/>
            </w:r>
            <w:r w:rsidR="00990757">
              <w:rPr>
                <w:noProof/>
                <w:webHidden/>
              </w:rPr>
              <w:t>7</w:t>
            </w:r>
            <w:r w:rsidR="00914546">
              <w:rPr>
                <w:noProof/>
                <w:webHidden/>
              </w:rPr>
              <w:fldChar w:fldCharType="end"/>
            </w:r>
          </w:hyperlink>
        </w:p>
        <w:p w14:paraId="12162DC1" w14:textId="3F94B328" w:rsidR="00914546" w:rsidRDefault="00CC7E55">
          <w:pPr>
            <w:pStyle w:val="TOC1"/>
            <w:tabs>
              <w:tab w:val="right" w:leader="dot" w:pos="9016"/>
            </w:tabs>
            <w:rPr>
              <w:rFonts w:eastAsiaTheme="minorEastAsia"/>
              <w:noProof/>
              <w:lang w:val="en-GB" w:eastAsia="en-GB"/>
            </w:rPr>
          </w:pPr>
          <w:hyperlink w:anchor="_Toc45831764" w:history="1">
            <w:r w:rsidR="00914546" w:rsidRPr="004B4C0A">
              <w:rPr>
                <w:rStyle w:val="Hyperlink"/>
                <w:rFonts w:eastAsia="Calibri"/>
                <w:noProof/>
              </w:rPr>
              <w:t>5 Follow Up Activities</w:t>
            </w:r>
            <w:r w:rsidR="00914546">
              <w:rPr>
                <w:noProof/>
                <w:webHidden/>
              </w:rPr>
              <w:tab/>
            </w:r>
            <w:r w:rsidR="00914546">
              <w:rPr>
                <w:noProof/>
                <w:webHidden/>
              </w:rPr>
              <w:fldChar w:fldCharType="begin"/>
            </w:r>
            <w:r w:rsidR="00914546">
              <w:rPr>
                <w:noProof/>
                <w:webHidden/>
              </w:rPr>
              <w:instrText xml:space="preserve"> PAGEREF _Toc45831764 \h </w:instrText>
            </w:r>
            <w:r w:rsidR="00914546">
              <w:rPr>
                <w:noProof/>
                <w:webHidden/>
              </w:rPr>
            </w:r>
            <w:r w:rsidR="00914546">
              <w:rPr>
                <w:noProof/>
                <w:webHidden/>
              </w:rPr>
              <w:fldChar w:fldCharType="separate"/>
            </w:r>
            <w:r w:rsidR="00990757">
              <w:rPr>
                <w:noProof/>
                <w:webHidden/>
              </w:rPr>
              <w:t>8</w:t>
            </w:r>
            <w:r w:rsidR="00914546">
              <w:rPr>
                <w:noProof/>
                <w:webHidden/>
              </w:rPr>
              <w:fldChar w:fldCharType="end"/>
            </w:r>
          </w:hyperlink>
        </w:p>
        <w:p w14:paraId="77E6071F" w14:textId="7D303996" w:rsidR="00914546" w:rsidRDefault="00CC7E55">
          <w:pPr>
            <w:pStyle w:val="TOC1"/>
            <w:tabs>
              <w:tab w:val="right" w:leader="dot" w:pos="9016"/>
            </w:tabs>
            <w:rPr>
              <w:rFonts w:eastAsiaTheme="minorEastAsia"/>
              <w:noProof/>
              <w:lang w:val="en-GB" w:eastAsia="en-GB"/>
            </w:rPr>
          </w:pPr>
          <w:hyperlink w:anchor="_Toc45831765" w:history="1">
            <w:r w:rsidR="00914546" w:rsidRPr="004B4C0A">
              <w:rPr>
                <w:rStyle w:val="Hyperlink"/>
                <w:rFonts w:eastAsia="Calibri"/>
                <w:noProof/>
              </w:rPr>
              <w:t>Appendices</w:t>
            </w:r>
            <w:r w:rsidR="00914546">
              <w:rPr>
                <w:noProof/>
                <w:webHidden/>
              </w:rPr>
              <w:tab/>
            </w:r>
            <w:r w:rsidR="00914546">
              <w:rPr>
                <w:noProof/>
                <w:webHidden/>
              </w:rPr>
              <w:fldChar w:fldCharType="begin"/>
            </w:r>
            <w:r w:rsidR="00914546">
              <w:rPr>
                <w:noProof/>
                <w:webHidden/>
              </w:rPr>
              <w:instrText xml:space="preserve"> PAGEREF _Toc45831765 \h </w:instrText>
            </w:r>
            <w:r w:rsidR="00914546">
              <w:rPr>
                <w:noProof/>
                <w:webHidden/>
              </w:rPr>
            </w:r>
            <w:r w:rsidR="00914546">
              <w:rPr>
                <w:noProof/>
                <w:webHidden/>
              </w:rPr>
              <w:fldChar w:fldCharType="separate"/>
            </w:r>
            <w:r w:rsidR="00990757">
              <w:rPr>
                <w:noProof/>
                <w:webHidden/>
              </w:rPr>
              <w:t>9</w:t>
            </w:r>
            <w:r w:rsidR="00914546">
              <w:rPr>
                <w:noProof/>
                <w:webHidden/>
              </w:rPr>
              <w:fldChar w:fldCharType="end"/>
            </w:r>
          </w:hyperlink>
        </w:p>
        <w:p w14:paraId="4EAC3170" w14:textId="26ED7347" w:rsidR="00914546" w:rsidRDefault="00CC7E55">
          <w:pPr>
            <w:pStyle w:val="TOC2"/>
            <w:tabs>
              <w:tab w:val="right" w:leader="dot" w:pos="9016"/>
            </w:tabs>
            <w:rPr>
              <w:rFonts w:eastAsiaTheme="minorEastAsia"/>
              <w:noProof/>
              <w:lang w:val="en-GB" w:eastAsia="en-GB"/>
            </w:rPr>
          </w:pPr>
          <w:hyperlink w:anchor="_Toc45831766" w:history="1">
            <w:r w:rsidR="00914546" w:rsidRPr="004B4C0A">
              <w:rPr>
                <w:rStyle w:val="Hyperlink"/>
                <w:noProof/>
              </w:rPr>
              <w:t>Appendix I</w:t>
            </w:r>
            <w:r w:rsidR="00914546">
              <w:rPr>
                <w:noProof/>
                <w:webHidden/>
              </w:rPr>
              <w:tab/>
            </w:r>
            <w:r w:rsidR="00914546">
              <w:rPr>
                <w:noProof/>
                <w:webHidden/>
              </w:rPr>
              <w:fldChar w:fldCharType="begin"/>
            </w:r>
            <w:r w:rsidR="00914546">
              <w:rPr>
                <w:noProof/>
                <w:webHidden/>
              </w:rPr>
              <w:instrText xml:space="preserve"> PAGEREF _Toc45831766 \h </w:instrText>
            </w:r>
            <w:r w:rsidR="00914546">
              <w:rPr>
                <w:noProof/>
                <w:webHidden/>
              </w:rPr>
            </w:r>
            <w:r w:rsidR="00914546">
              <w:rPr>
                <w:noProof/>
                <w:webHidden/>
              </w:rPr>
              <w:fldChar w:fldCharType="separate"/>
            </w:r>
            <w:r w:rsidR="00990757">
              <w:rPr>
                <w:noProof/>
                <w:webHidden/>
              </w:rPr>
              <w:t>9</w:t>
            </w:r>
            <w:r w:rsidR="00914546">
              <w:rPr>
                <w:noProof/>
                <w:webHidden/>
              </w:rPr>
              <w:fldChar w:fldCharType="end"/>
            </w:r>
          </w:hyperlink>
        </w:p>
        <w:p w14:paraId="3EF17539" w14:textId="1844870A" w:rsidR="00914546" w:rsidRDefault="00CC7E55">
          <w:pPr>
            <w:pStyle w:val="TOC3"/>
            <w:tabs>
              <w:tab w:val="right" w:leader="dot" w:pos="9016"/>
            </w:tabs>
            <w:rPr>
              <w:rFonts w:eastAsiaTheme="minorEastAsia"/>
              <w:noProof/>
              <w:lang w:val="en-GB" w:eastAsia="en-GB"/>
            </w:rPr>
          </w:pPr>
          <w:hyperlink w:anchor="_Toc45831767" w:history="1">
            <w:r w:rsidR="00914546" w:rsidRPr="004B4C0A">
              <w:rPr>
                <w:rStyle w:val="Hyperlink"/>
                <w:noProof/>
              </w:rPr>
              <w:t>Results of Evaluation data for STAY -delivered online from June 2020 .</w:t>
            </w:r>
            <w:r w:rsidR="00914546">
              <w:rPr>
                <w:noProof/>
                <w:webHidden/>
              </w:rPr>
              <w:tab/>
            </w:r>
            <w:r w:rsidR="00914546">
              <w:rPr>
                <w:noProof/>
                <w:webHidden/>
              </w:rPr>
              <w:fldChar w:fldCharType="begin"/>
            </w:r>
            <w:r w:rsidR="00914546">
              <w:rPr>
                <w:noProof/>
                <w:webHidden/>
              </w:rPr>
              <w:instrText xml:space="preserve"> PAGEREF _Toc45831767 \h </w:instrText>
            </w:r>
            <w:r w:rsidR="00914546">
              <w:rPr>
                <w:noProof/>
                <w:webHidden/>
              </w:rPr>
            </w:r>
            <w:r w:rsidR="00914546">
              <w:rPr>
                <w:noProof/>
                <w:webHidden/>
              </w:rPr>
              <w:fldChar w:fldCharType="separate"/>
            </w:r>
            <w:r w:rsidR="00990757">
              <w:rPr>
                <w:noProof/>
                <w:webHidden/>
              </w:rPr>
              <w:t>9</w:t>
            </w:r>
            <w:r w:rsidR="00914546">
              <w:rPr>
                <w:noProof/>
                <w:webHidden/>
              </w:rPr>
              <w:fldChar w:fldCharType="end"/>
            </w:r>
          </w:hyperlink>
        </w:p>
        <w:p w14:paraId="2214178F" w14:textId="502AD5E3" w:rsidR="009A1C5D" w:rsidRDefault="009A1C5D">
          <w:pPr>
            <w:rPr>
              <w:b/>
              <w:bCs/>
              <w:noProof/>
            </w:rPr>
          </w:pPr>
          <w:r>
            <w:rPr>
              <w:b/>
              <w:bCs/>
              <w:noProof/>
            </w:rPr>
            <w:fldChar w:fldCharType="end"/>
          </w:r>
        </w:p>
      </w:sdtContent>
    </w:sdt>
    <w:p w14:paraId="0ED47DD2" w14:textId="1BC8B070" w:rsidR="009A1C5D" w:rsidRDefault="009A1C5D">
      <w:pPr>
        <w:rPr>
          <w:b/>
          <w:bCs/>
          <w:noProof/>
        </w:rPr>
      </w:pPr>
    </w:p>
    <w:p w14:paraId="7D2566C4" w14:textId="5E9F2474" w:rsidR="009A1C5D" w:rsidRDefault="009A1C5D">
      <w:pPr>
        <w:rPr>
          <w:b/>
          <w:bCs/>
          <w:noProof/>
        </w:rPr>
      </w:pPr>
    </w:p>
    <w:p w14:paraId="1A466F27" w14:textId="1B22EC0F" w:rsidR="00914546" w:rsidRDefault="00914546">
      <w:pPr>
        <w:rPr>
          <w:b/>
          <w:bCs/>
          <w:noProof/>
        </w:rPr>
      </w:pPr>
    </w:p>
    <w:p w14:paraId="25C6BA77" w14:textId="53EC37DA" w:rsidR="00914546" w:rsidRDefault="00914546">
      <w:pPr>
        <w:rPr>
          <w:b/>
          <w:bCs/>
          <w:noProof/>
        </w:rPr>
      </w:pPr>
    </w:p>
    <w:p w14:paraId="2827911F" w14:textId="10F70D75" w:rsidR="00914546" w:rsidRDefault="00914546">
      <w:pPr>
        <w:rPr>
          <w:b/>
          <w:bCs/>
          <w:noProof/>
        </w:rPr>
      </w:pPr>
    </w:p>
    <w:p w14:paraId="70CC0802" w14:textId="5E5C3201" w:rsidR="00914546" w:rsidRDefault="00914546">
      <w:pPr>
        <w:rPr>
          <w:b/>
          <w:bCs/>
          <w:noProof/>
        </w:rPr>
      </w:pPr>
    </w:p>
    <w:p w14:paraId="11F7452E" w14:textId="5625B001" w:rsidR="00914546" w:rsidRDefault="00914546">
      <w:pPr>
        <w:rPr>
          <w:b/>
          <w:bCs/>
          <w:noProof/>
        </w:rPr>
      </w:pPr>
    </w:p>
    <w:p w14:paraId="7EDDFC56" w14:textId="2526779D" w:rsidR="00914546" w:rsidRDefault="00914546">
      <w:pPr>
        <w:rPr>
          <w:b/>
          <w:bCs/>
          <w:noProof/>
        </w:rPr>
      </w:pPr>
    </w:p>
    <w:p w14:paraId="4FC78BFD" w14:textId="35524D77" w:rsidR="00914546" w:rsidRDefault="00914546">
      <w:pPr>
        <w:rPr>
          <w:b/>
          <w:bCs/>
          <w:noProof/>
        </w:rPr>
      </w:pPr>
    </w:p>
    <w:p w14:paraId="31729EEE" w14:textId="1547DBFE" w:rsidR="00914546" w:rsidRDefault="00914546">
      <w:pPr>
        <w:rPr>
          <w:b/>
          <w:bCs/>
          <w:noProof/>
        </w:rPr>
      </w:pPr>
    </w:p>
    <w:p w14:paraId="00CF565A" w14:textId="2D305B37" w:rsidR="00914546" w:rsidRDefault="00914546">
      <w:pPr>
        <w:rPr>
          <w:b/>
          <w:bCs/>
          <w:noProof/>
        </w:rPr>
      </w:pPr>
    </w:p>
    <w:p w14:paraId="33282061" w14:textId="256EEE96" w:rsidR="00914546" w:rsidRDefault="00914546">
      <w:pPr>
        <w:rPr>
          <w:b/>
          <w:bCs/>
          <w:noProof/>
        </w:rPr>
      </w:pPr>
    </w:p>
    <w:p w14:paraId="2BC3BB4F" w14:textId="0EF59A7C" w:rsidR="00914546" w:rsidRDefault="00914546">
      <w:pPr>
        <w:rPr>
          <w:b/>
          <w:bCs/>
          <w:noProof/>
        </w:rPr>
      </w:pPr>
    </w:p>
    <w:p w14:paraId="7F343B88" w14:textId="11DCC69C" w:rsidR="00914546" w:rsidRDefault="00914546">
      <w:pPr>
        <w:rPr>
          <w:b/>
          <w:bCs/>
          <w:noProof/>
        </w:rPr>
      </w:pPr>
    </w:p>
    <w:p w14:paraId="5DBC03A5" w14:textId="10E4BAE5" w:rsidR="00914546" w:rsidRDefault="00914546">
      <w:pPr>
        <w:rPr>
          <w:b/>
          <w:bCs/>
          <w:noProof/>
        </w:rPr>
      </w:pPr>
    </w:p>
    <w:p w14:paraId="1A7493F1" w14:textId="6C03227D" w:rsidR="001038C4" w:rsidRDefault="00434FFC" w:rsidP="009A1C5D">
      <w:pPr>
        <w:pStyle w:val="Heading1"/>
        <w:numPr>
          <w:ilvl w:val="0"/>
          <w:numId w:val="15"/>
        </w:numPr>
        <w:rPr>
          <w:rFonts w:eastAsia="Calibri"/>
        </w:rPr>
      </w:pPr>
      <w:bookmarkStart w:id="1" w:name="_Toc45831753"/>
      <w:r w:rsidRPr="003F7AF9">
        <w:rPr>
          <w:rFonts w:eastAsia="Calibri"/>
        </w:rPr>
        <w:t xml:space="preserve">Project </w:t>
      </w:r>
      <w:r w:rsidR="00BA485F">
        <w:rPr>
          <w:rFonts w:eastAsia="Calibri"/>
        </w:rPr>
        <w:t>Description and Rationale</w:t>
      </w:r>
      <w:bookmarkEnd w:id="1"/>
    </w:p>
    <w:p w14:paraId="370593C8" w14:textId="7B3ADFFC" w:rsidR="009A1C5D" w:rsidRDefault="009A1C5D" w:rsidP="009A1C5D"/>
    <w:p w14:paraId="1CAFCDF2" w14:textId="2F0547B2" w:rsidR="009A1C5D" w:rsidRPr="009A1C5D" w:rsidRDefault="009A1C5D" w:rsidP="009A1C5D">
      <w:pPr>
        <w:pStyle w:val="Heading2"/>
        <w:rPr>
          <w:b/>
          <w:bCs/>
        </w:rPr>
      </w:pPr>
      <w:bookmarkStart w:id="2" w:name="_Toc45831754"/>
      <w:r>
        <w:t>1.1 Context</w:t>
      </w:r>
      <w:bookmarkEnd w:id="2"/>
    </w:p>
    <w:p w14:paraId="4B1178D2" w14:textId="620B1323" w:rsidR="002C5EFE" w:rsidRPr="009A1C5D" w:rsidRDefault="009A1C5D" w:rsidP="009A1C5D">
      <w:pPr>
        <w:rPr>
          <w:rFonts w:eastAsia="Times New Roman" w:cstheme="minorHAnsi"/>
          <w:sz w:val="24"/>
          <w:szCs w:val="24"/>
          <w:lang w:val="en-GB" w:eastAsia="en-GB"/>
        </w:rPr>
      </w:pPr>
      <w:r>
        <w:rPr>
          <w:noProof/>
          <w:sz w:val="24"/>
          <w:szCs w:val="24"/>
        </w:rPr>
        <w:t>R</w:t>
      </w:r>
      <w:r w:rsidR="00AA210D" w:rsidRPr="009A1C5D">
        <w:rPr>
          <w:noProof/>
          <w:sz w:val="24"/>
          <w:szCs w:val="24"/>
        </w:rPr>
        <w:t xml:space="preserve">ecent publications from The Commission For Fair Acccess have highlighted the success of Widening Access programmes such as SWAP, in increasing social mobility and in increasing opportunities for HE level study for non traditional students. Identified </w:t>
      </w:r>
      <w:r w:rsidR="002C5EFE" w:rsidRPr="009A1C5D">
        <w:rPr>
          <w:noProof/>
          <w:sz w:val="24"/>
          <w:szCs w:val="24"/>
        </w:rPr>
        <w:t xml:space="preserve"> alongside</w:t>
      </w:r>
      <w:r w:rsidR="007A1FE3" w:rsidRPr="009A1C5D">
        <w:rPr>
          <w:noProof/>
          <w:sz w:val="24"/>
          <w:szCs w:val="24"/>
        </w:rPr>
        <w:t xml:space="preserve"> </w:t>
      </w:r>
      <w:r w:rsidR="00D677D3" w:rsidRPr="009A1C5D">
        <w:rPr>
          <w:noProof/>
          <w:sz w:val="24"/>
          <w:szCs w:val="24"/>
        </w:rPr>
        <w:t>has been that</w:t>
      </w:r>
      <w:r w:rsidR="002C5EFE" w:rsidRPr="009A1C5D">
        <w:rPr>
          <w:noProof/>
          <w:sz w:val="24"/>
          <w:szCs w:val="24"/>
        </w:rPr>
        <w:t xml:space="preserve"> many students do not </w:t>
      </w:r>
      <w:r w:rsidR="002C5EFE" w:rsidRPr="009A1C5D">
        <w:rPr>
          <w:rFonts w:eastAsia="Times New Roman" w:cstheme="minorHAnsi"/>
          <w:sz w:val="24"/>
          <w:szCs w:val="24"/>
          <w:lang w:val="en-GB" w:eastAsia="en-GB"/>
        </w:rPr>
        <w:t>"</w:t>
      </w:r>
      <w:r w:rsidR="002C5EFE" w:rsidRPr="009A1C5D">
        <w:rPr>
          <w:rFonts w:eastAsia="Times New Roman" w:cstheme="minorHAnsi"/>
          <w:i/>
          <w:iCs/>
          <w:color w:val="333333"/>
          <w:sz w:val="24"/>
          <w:szCs w:val="24"/>
          <w:lang w:val="en-GB" w:eastAsia="en-GB"/>
        </w:rPr>
        <w:t>enjoy the positive reinforcement of families and peers that helps stop more socially privileged students dropping out. Faced with competing social, and maybe financial pressures, they need more resilience to stay the course</w:t>
      </w:r>
      <w:r w:rsidR="002C5EFE" w:rsidRPr="009A1C5D">
        <w:rPr>
          <w:rFonts w:eastAsia="Times New Roman" w:cstheme="minorHAnsi"/>
          <w:color w:val="333333"/>
          <w:sz w:val="24"/>
          <w:szCs w:val="24"/>
          <w:lang w:val="en-GB" w:eastAsia="en-GB"/>
        </w:rPr>
        <w:t> ".</w:t>
      </w:r>
      <w:r w:rsidR="002C5EFE" w:rsidRPr="009A1C5D">
        <w:rPr>
          <w:rFonts w:eastAsia="Times New Roman" w:cstheme="minorHAnsi"/>
          <w:sz w:val="24"/>
          <w:szCs w:val="24"/>
          <w:lang w:val="en-GB" w:eastAsia="en-GB"/>
        </w:rPr>
        <w:t> </w:t>
      </w:r>
      <w:r w:rsidR="00D677D3" w:rsidRPr="009A1C5D">
        <w:rPr>
          <w:rFonts w:eastAsia="Times New Roman" w:cstheme="minorHAnsi"/>
          <w:sz w:val="24"/>
          <w:szCs w:val="24"/>
          <w:lang w:val="en-GB" w:eastAsia="en-GB"/>
        </w:rPr>
        <w:t>The</w:t>
      </w:r>
      <w:r w:rsidR="002C5EFE" w:rsidRPr="009A1C5D">
        <w:rPr>
          <w:rFonts w:eastAsia="Times New Roman" w:cstheme="minorHAnsi"/>
          <w:sz w:val="24"/>
          <w:szCs w:val="24"/>
          <w:lang w:val="en-GB" w:eastAsia="en-GB"/>
        </w:rPr>
        <w:t xml:space="preserve"> '</w:t>
      </w:r>
      <w:r w:rsidR="002C5EFE" w:rsidRPr="009A1C5D">
        <w:rPr>
          <w:rFonts w:eastAsia="Times New Roman" w:cstheme="minorHAnsi"/>
          <w:b/>
          <w:bCs/>
          <w:sz w:val="24"/>
          <w:szCs w:val="24"/>
          <w:lang w:val="en-GB" w:eastAsia="en-GB"/>
        </w:rPr>
        <w:t>STAY</w:t>
      </w:r>
      <w:r w:rsidR="002C5EFE" w:rsidRPr="009A1C5D">
        <w:rPr>
          <w:rFonts w:eastAsia="Times New Roman" w:cstheme="minorHAnsi"/>
          <w:sz w:val="24"/>
          <w:szCs w:val="24"/>
          <w:lang w:val="en-GB" w:eastAsia="en-GB"/>
        </w:rPr>
        <w:t>' - </w:t>
      </w:r>
      <w:r w:rsidR="002C5EFE" w:rsidRPr="009A1C5D">
        <w:rPr>
          <w:rFonts w:eastAsia="Times New Roman" w:cstheme="minorHAnsi"/>
          <w:b/>
          <w:bCs/>
          <w:sz w:val="24"/>
          <w:szCs w:val="24"/>
          <w:lang w:val="en-GB" w:eastAsia="en-GB"/>
        </w:rPr>
        <w:t>S</w:t>
      </w:r>
      <w:r w:rsidR="002C5EFE" w:rsidRPr="009A1C5D">
        <w:rPr>
          <w:rFonts w:eastAsia="Times New Roman" w:cstheme="minorHAnsi"/>
          <w:sz w:val="24"/>
          <w:szCs w:val="24"/>
          <w:lang w:val="en-GB" w:eastAsia="en-GB"/>
        </w:rPr>
        <w:t>uccessful </w:t>
      </w:r>
      <w:r w:rsidR="002C5EFE" w:rsidRPr="009A1C5D">
        <w:rPr>
          <w:rFonts w:eastAsia="Times New Roman" w:cstheme="minorHAnsi"/>
          <w:b/>
          <w:bCs/>
          <w:sz w:val="24"/>
          <w:szCs w:val="24"/>
          <w:lang w:val="en-GB" w:eastAsia="en-GB"/>
        </w:rPr>
        <w:t>T</w:t>
      </w:r>
      <w:r w:rsidR="002C5EFE" w:rsidRPr="009A1C5D">
        <w:rPr>
          <w:rFonts w:eastAsia="Times New Roman" w:cstheme="minorHAnsi"/>
          <w:sz w:val="24"/>
          <w:szCs w:val="24"/>
          <w:lang w:val="en-GB" w:eastAsia="en-GB"/>
        </w:rPr>
        <w:t>ransition </w:t>
      </w:r>
      <w:r w:rsidR="002C5EFE" w:rsidRPr="009A1C5D">
        <w:rPr>
          <w:rFonts w:eastAsia="Times New Roman" w:cstheme="minorHAnsi"/>
          <w:b/>
          <w:bCs/>
          <w:sz w:val="24"/>
          <w:szCs w:val="24"/>
          <w:lang w:val="en-GB" w:eastAsia="en-GB"/>
        </w:rPr>
        <w:t>A</w:t>
      </w:r>
      <w:r w:rsidR="002C5EFE" w:rsidRPr="009A1C5D">
        <w:rPr>
          <w:rFonts w:eastAsia="Times New Roman" w:cstheme="minorHAnsi"/>
          <w:sz w:val="24"/>
          <w:szCs w:val="24"/>
          <w:lang w:val="en-GB" w:eastAsia="en-GB"/>
        </w:rPr>
        <w:t>nd </w:t>
      </w:r>
      <w:proofErr w:type="gramStart"/>
      <w:r w:rsidR="002C5EFE" w:rsidRPr="009A1C5D">
        <w:rPr>
          <w:rFonts w:eastAsia="Times New Roman" w:cstheme="minorHAnsi"/>
          <w:b/>
          <w:bCs/>
          <w:sz w:val="24"/>
          <w:szCs w:val="24"/>
          <w:lang w:val="en-GB" w:eastAsia="en-GB"/>
        </w:rPr>
        <w:t>Y</w:t>
      </w:r>
      <w:r w:rsidR="002C5EFE" w:rsidRPr="009A1C5D">
        <w:rPr>
          <w:rFonts w:eastAsia="Times New Roman" w:cstheme="minorHAnsi"/>
          <w:sz w:val="24"/>
          <w:szCs w:val="24"/>
          <w:lang w:val="en-GB" w:eastAsia="en-GB"/>
        </w:rPr>
        <w:t>ou ,</w:t>
      </w:r>
      <w:proofErr w:type="gramEnd"/>
      <w:r w:rsidR="002C5EFE" w:rsidRPr="009A1C5D">
        <w:rPr>
          <w:rFonts w:eastAsia="Times New Roman" w:cstheme="minorHAnsi"/>
          <w:sz w:val="24"/>
          <w:szCs w:val="24"/>
          <w:lang w:val="en-GB" w:eastAsia="en-GB"/>
        </w:rPr>
        <w:t xml:space="preserve"> </w:t>
      </w:r>
      <w:r w:rsidR="00D677D3" w:rsidRPr="009A1C5D">
        <w:rPr>
          <w:rFonts w:eastAsia="Times New Roman" w:cstheme="minorHAnsi"/>
          <w:sz w:val="24"/>
          <w:szCs w:val="24"/>
          <w:lang w:val="en-GB" w:eastAsia="en-GB"/>
        </w:rPr>
        <w:t xml:space="preserve">project is an initiative  which </w:t>
      </w:r>
      <w:r w:rsidR="002C5EFE" w:rsidRPr="009A1C5D">
        <w:rPr>
          <w:rFonts w:eastAsia="Times New Roman" w:cstheme="minorHAnsi"/>
          <w:sz w:val="24"/>
          <w:szCs w:val="24"/>
          <w:lang w:val="en-GB" w:eastAsia="en-GB"/>
        </w:rPr>
        <w:t xml:space="preserve">reflects our desire to </w:t>
      </w:r>
      <w:r w:rsidR="00D677D3" w:rsidRPr="009A1C5D">
        <w:rPr>
          <w:rFonts w:eastAsia="Times New Roman" w:cstheme="minorHAnsi"/>
          <w:sz w:val="24"/>
          <w:szCs w:val="24"/>
          <w:lang w:val="en-GB" w:eastAsia="en-GB"/>
        </w:rPr>
        <w:t>work in partnership to address retention issue</w:t>
      </w:r>
      <w:r w:rsidR="00A37DBE">
        <w:rPr>
          <w:rFonts w:eastAsia="Times New Roman" w:cstheme="minorHAnsi"/>
          <w:sz w:val="24"/>
          <w:szCs w:val="24"/>
          <w:lang w:val="en-GB" w:eastAsia="en-GB"/>
        </w:rPr>
        <w:t>s</w:t>
      </w:r>
      <w:r w:rsidR="00D677D3" w:rsidRPr="009A1C5D">
        <w:rPr>
          <w:rFonts w:eastAsia="Times New Roman" w:cstheme="minorHAnsi"/>
          <w:sz w:val="24"/>
          <w:szCs w:val="24"/>
          <w:lang w:val="en-GB" w:eastAsia="en-GB"/>
        </w:rPr>
        <w:t xml:space="preserve"> and to actively support and encourage</w:t>
      </w:r>
      <w:r w:rsidR="002C5EFE" w:rsidRPr="009A1C5D">
        <w:rPr>
          <w:rFonts w:eastAsia="Times New Roman" w:cstheme="minorHAnsi"/>
          <w:sz w:val="24"/>
          <w:szCs w:val="24"/>
          <w:lang w:val="en-GB" w:eastAsia="en-GB"/>
        </w:rPr>
        <w:t xml:space="preserve"> students to </w:t>
      </w:r>
      <w:r w:rsidR="00D677D3" w:rsidRPr="009A1C5D">
        <w:rPr>
          <w:rFonts w:eastAsia="Times New Roman" w:cstheme="minorHAnsi"/>
          <w:sz w:val="24"/>
          <w:szCs w:val="24"/>
          <w:lang w:val="en-GB" w:eastAsia="en-GB"/>
        </w:rPr>
        <w:t>be successful within the</w:t>
      </w:r>
      <w:r w:rsidR="002C5EFE" w:rsidRPr="009A1C5D">
        <w:rPr>
          <w:rFonts w:eastAsia="Times New Roman" w:cstheme="minorHAnsi"/>
          <w:sz w:val="24"/>
          <w:szCs w:val="24"/>
          <w:lang w:val="en-GB" w:eastAsia="en-GB"/>
        </w:rPr>
        <w:t xml:space="preserve"> </w:t>
      </w:r>
      <w:r w:rsidR="00D677D3" w:rsidRPr="009A1C5D">
        <w:rPr>
          <w:rFonts w:eastAsia="Times New Roman" w:cstheme="minorHAnsi"/>
          <w:sz w:val="24"/>
          <w:szCs w:val="24"/>
          <w:lang w:val="en-GB" w:eastAsia="en-GB"/>
        </w:rPr>
        <w:t>Higher E</w:t>
      </w:r>
      <w:r w:rsidR="002C5EFE" w:rsidRPr="009A1C5D">
        <w:rPr>
          <w:rFonts w:eastAsia="Times New Roman" w:cstheme="minorHAnsi"/>
          <w:sz w:val="24"/>
          <w:szCs w:val="24"/>
          <w:lang w:val="en-GB" w:eastAsia="en-GB"/>
        </w:rPr>
        <w:t xml:space="preserve">ducation </w:t>
      </w:r>
      <w:r w:rsidR="00D677D3" w:rsidRPr="009A1C5D">
        <w:rPr>
          <w:rFonts w:eastAsia="Times New Roman" w:cstheme="minorHAnsi"/>
          <w:sz w:val="24"/>
          <w:szCs w:val="24"/>
          <w:lang w:val="en-GB" w:eastAsia="en-GB"/>
        </w:rPr>
        <w:t>environment</w:t>
      </w:r>
      <w:r w:rsidR="002C5EFE" w:rsidRPr="009A1C5D">
        <w:rPr>
          <w:rFonts w:eastAsia="Times New Roman" w:cstheme="minorHAnsi"/>
          <w:sz w:val="24"/>
          <w:szCs w:val="24"/>
          <w:lang w:val="en-GB" w:eastAsia="en-GB"/>
        </w:rPr>
        <w:t xml:space="preserve"> </w:t>
      </w:r>
      <w:r w:rsidR="00D677D3" w:rsidRPr="009A1C5D">
        <w:rPr>
          <w:rFonts w:eastAsia="Times New Roman" w:cstheme="minorHAnsi"/>
          <w:sz w:val="24"/>
          <w:szCs w:val="24"/>
          <w:lang w:val="en-GB" w:eastAsia="en-GB"/>
        </w:rPr>
        <w:t xml:space="preserve">as they progress from the Access programmes onto degree and HNC level study. </w:t>
      </w:r>
    </w:p>
    <w:p w14:paraId="7854FB82" w14:textId="77777777" w:rsidR="002C5EFE" w:rsidRPr="002C5EFE" w:rsidRDefault="002C5EFE" w:rsidP="002C5EFE">
      <w:pPr>
        <w:spacing w:after="0" w:line="240" w:lineRule="auto"/>
        <w:rPr>
          <w:rFonts w:ascii="Times New Roman" w:eastAsia="Times New Roman" w:hAnsi="Times New Roman" w:cs="Times New Roman"/>
          <w:sz w:val="24"/>
          <w:szCs w:val="24"/>
          <w:lang w:val="en-GB" w:eastAsia="en-GB"/>
        </w:rPr>
      </w:pPr>
    </w:p>
    <w:p w14:paraId="44C9B491" w14:textId="77777777" w:rsidR="002C5EFE" w:rsidRPr="002C5EFE" w:rsidRDefault="002C5EFE" w:rsidP="002C5EFE">
      <w:pPr>
        <w:spacing w:after="0" w:line="240" w:lineRule="auto"/>
        <w:rPr>
          <w:rFonts w:ascii="Times New Roman" w:eastAsia="Times New Roman" w:hAnsi="Times New Roman" w:cs="Times New Roman"/>
          <w:sz w:val="24"/>
          <w:szCs w:val="24"/>
          <w:lang w:val="en-GB" w:eastAsia="en-GB"/>
        </w:rPr>
      </w:pPr>
    </w:p>
    <w:p w14:paraId="6BCFA8C6" w14:textId="5A45C060" w:rsidR="00DE19F8" w:rsidRPr="00DE19F8" w:rsidRDefault="00DE19F8" w:rsidP="009A1C5D">
      <w:pPr>
        <w:pStyle w:val="Heading2"/>
      </w:pPr>
      <w:bookmarkStart w:id="3" w:name="_Toc45831755"/>
      <w:r w:rsidRPr="00DE19F8">
        <w:t>1.2 Rationale</w:t>
      </w:r>
      <w:bookmarkEnd w:id="3"/>
    </w:p>
    <w:p w14:paraId="7E38E2BB" w14:textId="7D2AA6CE" w:rsidR="001038C4" w:rsidRPr="00DE19F8" w:rsidRDefault="001038C4" w:rsidP="00DE19F8">
      <w:pPr>
        <w:spacing w:line="240" w:lineRule="auto"/>
        <w:rPr>
          <w:rFonts w:cstheme="minorHAnsi"/>
          <w:noProof/>
          <w:sz w:val="24"/>
          <w:szCs w:val="24"/>
        </w:rPr>
      </w:pPr>
      <w:r w:rsidRPr="00DE19F8">
        <w:rPr>
          <w:rFonts w:cstheme="minorHAnsi"/>
          <w:sz w:val="24"/>
          <w:szCs w:val="24"/>
        </w:rPr>
        <w:t xml:space="preserve">The </w:t>
      </w:r>
      <w:r w:rsidR="00DE19F8" w:rsidRPr="00DE19F8">
        <w:rPr>
          <w:rFonts w:cstheme="minorHAnsi"/>
          <w:sz w:val="24"/>
          <w:szCs w:val="24"/>
        </w:rPr>
        <w:t>rationale</w:t>
      </w:r>
      <w:r w:rsidRPr="00DE19F8">
        <w:rPr>
          <w:rFonts w:cstheme="minorHAnsi"/>
          <w:sz w:val="24"/>
          <w:szCs w:val="24"/>
        </w:rPr>
        <w:t xml:space="preserve"> </w:t>
      </w:r>
      <w:r w:rsidR="00BA485F" w:rsidRPr="00DE19F8">
        <w:rPr>
          <w:rFonts w:cstheme="minorHAnsi"/>
          <w:sz w:val="24"/>
          <w:szCs w:val="24"/>
        </w:rPr>
        <w:t>o</w:t>
      </w:r>
      <w:r w:rsidR="00DE19F8" w:rsidRPr="00DE19F8">
        <w:rPr>
          <w:rFonts w:cstheme="minorHAnsi"/>
          <w:sz w:val="24"/>
          <w:szCs w:val="24"/>
        </w:rPr>
        <w:t>f the</w:t>
      </w:r>
      <w:r w:rsidR="00BA485F" w:rsidRPr="00DE19F8">
        <w:rPr>
          <w:rFonts w:cstheme="minorHAnsi"/>
          <w:sz w:val="24"/>
          <w:szCs w:val="24"/>
        </w:rPr>
        <w:t xml:space="preserve"> STAY project </w:t>
      </w:r>
      <w:r w:rsidR="00DE19F8" w:rsidRPr="00DE19F8">
        <w:rPr>
          <w:rFonts w:cstheme="minorHAnsi"/>
          <w:sz w:val="24"/>
          <w:szCs w:val="24"/>
        </w:rPr>
        <w:t>i</w:t>
      </w:r>
      <w:r w:rsidR="00BA485F" w:rsidRPr="00DE19F8">
        <w:rPr>
          <w:rFonts w:cstheme="minorHAnsi"/>
          <w:sz w:val="24"/>
          <w:szCs w:val="24"/>
        </w:rPr>
        <w:t>s</w:t>
      </w:r>
      <w:r w:rsidRPr="00DE19F8">
        <w:rPr>
          <w:rFonts w:cstheme="minorHAnsi"/>
          <w:sz w:val="24"/>
          <w:szCs w:val="24"/>
        </w:rPr>
        <w:t xml:space="preserve"> to create a</w:t>
      </w:r>
      <w:r w:rsidR="00DE19F8" w:rsidRPr="00DE19F8">
        <w:rPr>
          <w:rFonts w:cstheme="minorHAnsi"/>
          <w:sz w:val="24"/>
          <w:szCs w:val="24"/>
        </w:rPr>
        <w:t xml:space="preserve">n approach, methodology and </w:t>
      </w:r>
      <w:r w:rsidR="00A37DBE">
        <w:rPr>
          <w:rFonts w:cstheme="minorHAnsi"/>
          <w:sz w:val="24"/>
          <w:szCs w:val="24"/>
        </w:rPr>
        <w:t xml:space="preserve">a </w:t>
      </w:r>
      <w:r w:rsidRPr="00DE19F8">
        <w:rPr>
          <w:rFonts w:cstheme="minorHAnsi"/>
          <w:sz w:val="24"/>
          <w:szCs w:val="24"/>
        </w:rPr>
        <w:t>tool which w</w:t>
      </w:r>
      <w:r w:rsidR="00DE19F8" w:rsidRPr="00DE19F8">
        <w:rPr>
          <w:rFonts w:cstheme="minorHAnsi"/>
          <w:sz w:val="24"/>
          <w:szCs w:val="24"/>
        </w:rPr>
        <w:t>ill</w:t>
      </w:r>
      <w:r w:rsidRPr="00DE19F8">
        <w:rPr>
          <w:rFonts w:cstheme="minorHAnsi"/>
          <w:sz w:val="24"/>
          <w:szCs w:val="24"/>
        </w:rPr>
        <w:t xml:space="preserve"> build resilience and</w:t>
      </w:r>
      <w:r w:rsidRPr="00DE19F8">
        <w:rPr>
          <w:rFonts w:cstheme="minorHAnsi"/>
          <w:noProof/>
          <w:sz w:val="24"/>
          <w:szCs w:val="24"/>
        </w:rPr>
        <w:t xml:space="preserve"> equip students to ‘stay’ the course of their degree and HNC studies. </w:t>
      </w:r>
    </w:p>
    <w:p w14:paraId="190BD700" w14:textId="77777777" w:rsidR="00A37DBE" w:rsidRDefault="001038C4" w:rsidP="00DE19F8">
      <w:pPr>
        <w:spacing w:line="240" w:lineRule="auto"/>
        <w:rPr>
          <w:rFonts w:cstheme="minorHAnsi"/>
          <w:noProof/>
          <w:sz w:val="24"/>
          <w:szCs w:val="24"/>
        </w:rPr>
      </w:pPr>
      <w:r w:rsidRPr="00DE19F8">
        <w:rPr>
          <w:rFonts w:cstheme="minorHAnsi"/>
          <w:noProof/>
          <w:sz w:val="24"/>
          <w:szCs w:val="24"/>
        </w:rPr>
        <w:t xml:space="preserve">The </w:t>
      </w:r>
      <w:r w:rsidR="00DE19F8" w:rsidRPr="00DE19F8">
        <w:rPr>
          <w:rFonts w:cstheme="minorHAnsi"/>
          <w:noProof/>
          <w:sz w:val="24"/>
          <w:szCs w:val="24"/>
        </w:rPr>
        <w:t>strategy</w:t>
      </w:r>
      <w:r w:rsidRPr="00DE19F8">
        <w:rPr>
          <w:rFonts w:cstheme="minorHAnsi"/>
          <w:noProof/>
          <w:sz w:val="24"/>
          <w:szCs w:val="24"/>
        </w:rPr>
        <w:t xml:space="preserve"> </w:t>
      </w:r>
      <w:r w:rsidR="00BF5676">
        <w:rPr>
          <w:rFonts w:cstheme="minorHAnsi"/>
          <w:noProof/>
          <w:sz w:val="24"/>
          <w:szCs w:val="24"/>
        </w:rPr>
        <w:t>aims</w:t>
      </w:r>
      <w:r w:rsidRPr="00DE19F8">
        <w:rPr>
          <w:rFonts w:cstheme="minorHAnsi"/>
          <w:noProof/>
          <w:sz w:val="24"/>
          <w:szCs w:val="24"/>
        </w:rPr>
        <w:t xml:space="preserve"> to provide progressing students with </w:t>
      </w:r>
      <w:r w:rsidR="00BF5676">
        <w:rPr>
          <w:rFonts w:cstheme="minorHAnsi"/>
          <w:noProof/>
          <w:sz w:val="24"/>
          <w:szCs w:val="24"/>
        </w:rPr>
        <w:t xml:space="preserve">a </w:t>
      </w:r>
      <w:r w:rsidRPr="00DE19F8">
        <w:rPr>
          <w:rFonts w:cstheme="minorHAnsi"/>
          <w:noProof/>
          <w:sz w:val="24"/>
          <w:szCs w:val="24"/>
        </w:rPr>
        <w:t xml:space="preserve">practical and relatable guide to expectations of further and higher level study programmes as well as providing </w:t>
      </w:r>
      <w:r w:rsidR="00F53D87">
        <w:rPr>
          <w:rFonts w:cstheme="minorHAnsi"/>
          <w:noProof/>
          <w:sz w:val="24"/>
          <w:szCs w:val="24"/>
        </w:rPr>
        <w:t xml:space="preserve">effective </w:t>
      </w:r>
      <w:r w:rsidRPr="00DE19F8">
        <w:rPr>
          <w:rFonts w:cstheme="minorHAnsi"/>
          <w:noProof/>
          <w:sz w:val="24"/>
          <w:szCs w:val="24"/>
        </w:rPr>
        <w:t xml:space="preserve">signposting to </w:t>
      </w:r>
      <w:r w:rsidR="002C5EFE">
        <w:rPr>
          <w:rFonts w:cstheme="minorHAnsi"/>
          <w:noProof/>
          <w:sz w:val="24"/>
          <w:szCs w:val="24"/>
        </w:rPr>
        <w:t>transition events</w:t>
      </w:r>
      <w:r w:rsidR="00F53D87">
        <w:rPr>
          <w:rFonts w:cstheme="minorHAnsi"/>
          <w:noProof/>
          <w:sz w:val="24"/>
          <w:szCs w:val="24"/>
        </w:rPr>
        <w:t xml:space="preserve"> and student </w:t>
      </w:r>
      <w:r w:rsidRPr="00DE19F8">
        <w:rPr>
          <w:rFonts w:cstheme="minorHAnsi"/>
          <w:noProof/>
          <w:sz w:val="24"/>
          <w:szCs w:val="24"/>
        </w:rPr>
        <w:t>support</w:t>
      </w:r>
      <w:r w:rsidR="002C5EFE">
        <w:rPr>
          <w:rFonts w:cstheme="minorHAnsi"/>
          <w:noProof/>
          <w:sz w:val="24"/>
          <w:szCs w:val="24"/>
        </w:rPr>
        <w:t xml:space="preserve"> services</w:t>
      </w:r>
      <w:r w:rsidR="00F53D87">
        <w:rPr>
          <w:rFonts w:cstheme="minorHAnsi"/>
          <w:noProof/>
          <w:sz w:val="24"/>
          <w:szCs w:val="24"/>
        </w:rPr>
        <w:t xml:space="preserve"> withi</w:t>
      </w:r>
      <w:r w:rsidRPr="00DE19F8">
        <w:rPr>
          <w:rFonts w:cstheme="minorHAnsi"/>
          <w:noProof/>
          <w:sz w:val="24"/>
          <w:szCs w:val="24"/>
        </w:rPr>
        <w:t xml:space="preserve">n our partner institutions. </w:t>
      </w:r>
    </w:p>
    <w:p w14:paraId="675F19FD" w14:textId="684E25C5" w:rsidR="001038C4" w:rsidRDefault="00DE19F8" w:rsidP="00DE19F8">
      <w:pPr>
        <w:spacing w:line="240" w:lineRule="auto"/>
        <w:rPr>
          <w:rFonts w:cstheme="minorHAnsi"/>
          <w:noProof/>
          <w:sz w:val="24"/>
          <w:szCs w:val="24"/>
        </w:rPr>
      </w:pPr>
      <w:r>
        <w:rPr>
          <w:rFonts w:cstheme="minorHAnsi"/>
          <w:noProof/>
          <w:sz w:val="24"/>
          <w:szCs w:val="24"/>
        </w:rPr>
        <w:t>Central to the strategy was the need to create a strong and confident student identity</w:t>
      </w:r>
      <w:r w:rsidR="002C5EFE">
        <w:rPr>
          <w:rFonts w:cstheme="minorHAnsi"/>
          <w:noProof/>
          <w:sz w:val="24"/>
          <w:szCs w:val="24"/>
        </w:rPr>
        <w:t xml:space="preserve"> which could be taken forward as students progress to HE level study. </w:t>
      </w:r>
    </w:p>
    <w:p w14:paraId="5F0D7263" w14:textId="21EA32AF" w:rsidR="002C5EFE" w:rsidRDefault="002C5EFE" w:rsidP="00DE19F8">
      <w:pPr>
        <w:spacing w:line="240" w:lineRule="auto"/>
        <w:rPr>
          <w:rFonts w:cstheme="minorHAnsi"/>
          <w:noProof/>
          <w:sz w:val="24"/>
          <w:szCs w:val="24"/>
        </w:rPr>
      </w:pPr>
    </w:p>
    <w:p w14:paraId="4E8509A0" w14:textId="60CF113F" w:rsidR="003F7AF9" w:rsidRDefault="003F7AF9" w:rsidP="00434FFC">
      <w:pPr>
        <w:rPr>
          <w:rFonts w:ascii="Calibri" w:eastAsia="Calibri" w:hAnsi="Calibri" w:cs="Calibri"/>
          <w:b/>
          <w:bCs/>
          <w:sz w:val="28"/>
          <w:szCs w:val="28"/>
        </w:rPr>
      </w:pPr>
    </w:p>
    <w:p w14:paraId="02D58631" w14:textId="3B52ED4C" w:rsidR="003F7AF9" w:rsidRDefault="003F7AF9" w:rsidP="009A1C5D">
      <w:pPr>
        <w:pStyle w:val="Heading1"/>
        <w:rPr>
          <w:rFonts w:eastAsia="Calibri"/>
        </w:rPr>
      </w:pPr>
      <w:bookmarkStart w:id="4" w:name="_Toc45831756"/>
      <w:r>
        <w:rPr>
          <w:rFonts w:eastAsia="Calibri"/>
        </w:rPr>
        <w:t>2 Project Approach</w:t>
      </w:r>
      <w:r w:rsidR="007B19D2">
        <w:rPr>
          <w:rFonts w:eastAsia="Calibri"/>
        </w:rPr>
        <w:t xml:space="preserve"> and Methodology</w:t>
      </w:r>
      <w:bookmarkEnd w:id="4"/>
    </w:p>
    <w:p w14:paraId="5A027127" w14:textId="7D421DC7" w:rsidR="00AE29B9" w:rsidRPr="00AE29B9" w:rsidRDefault="00AE29B9" w:rsidP="009A1C5D">
      <w:pPr>
        <w:pStyle w:val="Heading2"/>
      </w:pPr>
      <w:bookmarkStart w:id="5" w:name="_Toc45831757"/>
      <w:r w:rsidRPr="00AE29B9">
        <w:t xml:space="preserve">2.1 </w:t>
      </w:r>
      <w:r w:rsidR="00F53D87">
        <w:t>Partnership Approach</w:t>
      </w:r>
      <w:bookmarkEnd w:id="5"/>
    </w:p>
    <w:p w14:paraId="0316AC1E" w14:textId="05CA858C" w:rsidR="007B19D2" w:rsidRDefault="00F53D87" w:rsidP="00434FFC">
      <w:pPr>
        <w:rPr>
          <w:sz w:val="24"/>
          <w:szCs w:val="24"/>
        </w:rPr>
      </w:pPr>
      <w:r>
        <w:rPr>
          <w:sz w:val="24"/>
          <w:szCs w:val="24"/>
        </w:rPr>
        <w:t>STAY adopted a collective approach and as such, e</w:t>
      </w:r>
      <w:r w:rsidR="001B6231">
        <w:rPr>
          <w:sz w:val="24"/>
          <w:szCs w:val="24"/>
        </w:rPr>
        <w:t xml:space="preserve">xtensive scoping out </w:t>
      </w:r>
      <w:r w:rsidR="007B19D2">
        <w:rPr>
          <w:sz w:val="24"/>
          <w:szCs w:val="24"/>
        </w:rPr>
        <w:t>activities w</w:t>
      </w:r>
      <w:r w:rsidR="002C6BD5">
        <w:rPr>
          <w:sz w:val="24"/>
          <w:szCs w:val="24"/>
        </w:rPr>
        <w:t>ere carried out w</w:t>
      </w:r>
      <w:r w:rsidR="007B19D2">
        <w:rPr>
          <w:sz w:val="24"/>
          <w:szCs w:val="24"/>
        </w:rPr>
        <w:t>ith university partners and students</w:t>
      </w:r>
      <w:r w:rsidR="002C6BD5">
        <w:rPr>
          <w:sz w:val="24"/>
          <w:szCs w:val="24"/>
        </w:rPr>
        <w:t xml:space="preserve"> between October 2018 and January 2019. T</w:t>
      </w:r>
      <w:r w:rsidR="001B6231" w:rsidRPr="001B6231">
        <w:rPr>
          <w:sz w:val="24"/>
          <w:szCs w:val="24"/>
        </w:rPr>
        <w:t>h</w:t>
      </w:r>
      <w:r w:rsidR="00AE29B9">
        <w:rPr>
          <w:sz w:val="24"/>
          <w:szCs w:val="24"/>
        </w:rPr>
        <w:t>is resulted in the creation of 5 key considerations which would guide development</w:t>
      </w:r>
      <w:r w:rsidR="001747A0">
        <w:rPr>
          <w:sz w:val="24"/>
          <w:szCs w:val="24"/>
        </w:rPr>
        <w:t>:</w:t>
      </w:r>
    </w:p>
    <w:p w14:paraId="5075FF27" w14:textId="21D50D90" w:rsidR="002C6BD5" w:rsidRPr="002C6BD5" w:rsidRDefault="002C6BD5" w:rsidP="002C6BD5">
      <w:pPr>
        <w:pStyle w:val="ListParagraph"/>
        <w:numPr>
          <w:ilvl w:val="0"/>
          <w:numId w:val="4"/>
        </w:numPr>
        <w:rPr>
          <w:sz w:val="24"/>
          <w:szCs w:val="24"/>
        </w:rPr>
      </w:pPr>
      <w:r w:rsidRPr="002C6BD5">
        <w:rPr>
          <w:sz w:val="24"/>
          <w:szCs w:val="24"/>
        </w:rPr>
        <w:t>The need to build resilience</w:t>
      </w:r>
      <w:r>
        <w:rPr>
          <w:sz w:val="24"/>
          <w:szCs w:val="24"/>
        </w:rPr>
        <w:t>.</w:t>
      </w:r>
    </w:p>
    <w:p w14:paraId="32B15A52" w14:textId="77777777" w:rsidR="00E47504" w:rsidRDefault="002C6BD5" w:rsidP="002C6BD5">
      <w:pPr>
        <w:pStyle w:val="ListParagraph"/>
        <w:numPr>
          <w:ilvl w:val="0"/>
          <w:numId w:val="4"/>
        </w:numPr>
        <w:rPr>
          <w:sz w:val="24"/>
          <w:szCs w:val="24"/>
        </w:rPr>
      </w:pPr>
      <w:r>
        <w:rPr>
          <w:sz w:val="24"/>
          <w:szCs w:val="24"/>
        </w:rPr>
        <w:t>The need to increase knowledge and awareness of support services</w:t>
      </w:r>
      <w:r w:rsidR="00E47504">
        <w:rPr>
          <w:sz w:val="24"/>
          <w:szCs w:val="24"/>
        </w:rPr>
        <w:t>.</w:t>
      </w:r>
    </w:p>
    <w:p w14:paraId="12E2BA7A" w14:textId="4BC6DA0C" w:rsidR="002C6BD5" w:rsidRDefault="00E47504" w:rsidP="002C6BD5">
      <w:pPr>
        <w:pStyle w:val="ListParagraph"/>
        <w:numPr>
          <w:ilvl w:val="0"/>
          <w:numId w:val="4"/>
        </w:numPr>
        <w:rPr>
          <w:sz w:val="24"/>
          <w:szCs w:val="24"/>
        </w:rPr>
      </w:pPr>
      <w:r>
        <w:rPr>
          <w:sz w:val="24"/>
          <w:szCs w:val="24"/>
        </w:rPr>
        <w:t>The need to</w:t>
      </w:r>
      <w:r w:rsidR="002C6BD5">
        <w:rPr>
          <w:sz w:val="24"/>
          <w:szCs w:val="24"/>
        </w:rPr>
        <w:t xml:space="preserve"> develop effective strategies to encourage the seeking of support for success.</w:t>
      </w:r>
    </w:p>
    <w:p w14:paraId="1EE382F7" w14:textId="6784073A" w:rsidR="002C6BD5" w:rsidRDefault="002C6BD5" w:rsidP="002C6BD5">
      <w:pPr>
        <w:pStyle w:val="ListParagraph"/>
        <w:numPr>
          <w:ilvl w:val="0"/>
          <w:numId w:val="4"/>
        </w:numPr>
        <w:rPr>
          <w:sz w:val="24"/>
          <w:szCs w:val="24"/>
        </w:rPr>
      </w:pPr>
      <w:r>
        <w:rPr>
          <w:sz w:val="24"/>
          <w:szCs w:val="24"/>
        </w:rPr>
        <w:t xml:space="preserve">The need to build confidence by highlighting and promoting existing </w:t>
      </w:r>
      <w:r w:rsidR="00AA210D">
        <w:rPr>
          <w:sz w:val="24"/>
          <w:szCs w:val="24"/>
        </w:rPr>
        <w:t xml:space="preserve">academic </w:t>
      </w:r>
      <w:r>
        <w:rPr>
          <w:sz w:val="24"/>
          <w:szCs w:val="24"/>
        </w:rPr>
        <w:t xml:space="preserve">skills and </w:t>
      </w:r>
      <w:r w:rsidR="00AA210D">
        <w:rPr>
          <w:sz w:val="24"/>
          <w:szCs w:val="24"/>
        </w:rPr>
        <w:t xml:space="preserve">personal </w:t>
      </w:r>
      <w:r>
        <w:rPr>
          <w:sz w:val="24"/>
          <w:szCs w:val="24"/>
        </w:rPr>
        <w:t xml:space="preserve">attributes. </w:t>
      </w:r>
    </w:p>
    <w:p w14:paraId="3EE09F96" w14:textId="209E3D09" w:rsidR="001747A0" w:rsidRDefault="001747A0" w:rsidP="002C6BD5">
      <w:pPr>
        <w:pStyle w:val="ListParagraph"/>
        <w:numPr>
          <w:ilvl w:val="0"/>
          <w:numId w:val="4"/>
        </w:numPr>
        <w:rPr>
          <w:sz w:val="24"/>
          <w:szCs w:val="24"/>
        </w:rPr>
      </w:pPr>
      <w:r w:rsidRPr="001747A0">
        <w:rPr>
          <w:sz w:val="24"/>
          <w:szCs w:val="24"/>
        </w:rPr>
        <w:lastRenderedPageBreak/>
        <w:t xml:space="preserve">The need to create a strong student identity in which the student sees themselves as part of </w:t>
      </w:r>
      <w:r w:rsidR="001E62D8">
        <w:rPr>
          <w:sz w:val="24"/>
          <w:szCs w:val="24"/>
        </w:rPr>
        <w:t>the</w:t>
      </w:r>
      <w:r w:rsidRPr="001747A0">
        <w:rPr>
          <w:sz w:val="24"/>
          <w:szCs w:val="24"/>
        </w:rPr>
        <w:t xml:space="preserve"> </w:t>
      </w:r>
      <w:r w:rsidR="001E62D8">
        <w:rPr>
          <w:sz w:val="24"/>
          <w:szCs w:val="24"/>
        </w:rPr>
        <w:t>HE ‘</w:t>
      </w:r>
      <w:r w:rsidRPr="001747A0">
        <w:rPr>
          <w:sz w:val="24"/>
          <w:szCs w:val="24"/>
        </w:rPr>
        <w:t>institution specific</w:t>
      </w:r>
      <w:r w:rsidR="001E62D8">
        <w:rPr>
          <w:sz w:val="24"/>
          <w:szCs w:val="24"/>
        </w:rPr>
        <w:t>’</w:t>
      </w:r>
      <w:r w:rsidRPr="001747A0">
        <w:rPr>
          <w:sz w:val="24"/>
          <w:szCs w:val="24"/>
        </w:rPr>
        <w:t xml:space="preserve"> student community.</w:t>
      </w:r>
    </w:p>
    <w:p w14:paraId="6A8FA5EC" w14:textId="77777777" w:rsidR="001747A0" w:rsidRPr="00AE29B9" w:rsidRDefault="001747A0" w:rsidP="001747A0">
      <w:pPr>
        <w:rPr>
          <w:b/>
          <w:bCs/>
          <w:sz w:val="24"/>
          <w:szCs w:val="24"/>
        </w:rPr>
      </w:pPr>
    </w:p>
    <w:p w14:paraId="6B7196FA" w14:textId="5C7FC2B9" w:rsidR="00AE29B9" w:rsidRPr="00AE29B9" w:rsidRDefault="00AE29B9" w:rsidP="009A1C5D">
      <w:pPr>
        <w:pStyle w:val="Heading2"/>
      </w:pPr>
      <w:bookmarkStart w:id="6" w:name="_Toc45831758"/>
      <w:r w:rsidRPr="00AE29B9">
        <w:t xml:space="preserve">2.2 </w:t>
      </w:r>
      <w:r w:rsidR="00220C82">
        <w:t>Strategy</w:t>
      </w:r>
      <w:bookmarkEnd w:id="6"/>
    </w:p>
    <w:p w14:paraId="7107EC36" w14:textId="52FD711F" w:rsidR="00AE29B9" w:rsidRDefault="00AE29B9" w:rsidP="00AE29B9">
      <w:pPr>
        <w:spacing w:line="240" w:lineRule="auto"/>
        <w:rPr>
          <w:rFonts w:cstheme="minorHAnsi"/>
          <w:noProof/>
          <w:sz w:val="24"/>
          <w:szCs w:val="24"/>
        </w:rPr>
      </w:pPr>
      <w:r w:rsidRPr="00E26CC4">
        <w:rPr>
          <w:rFonts w:cstheme="minorHAnsi"/>
          <w:sz w:val="24"/>
          <w:szCs w:val="24"/>
        </w:rPr>
        <w:t xml:space="preserve">The core </w:t>
      </w:r>
      <w:r w:rsidR="00220C82">
        <w:rPr>
          <w:rFonts w:cstheme="minorHAnsi"/>
          <w:sz w:val="24"/>
          <w:szCs w:val="24"/>
        </w:rPr>
        <w:t>strategy</w:t>
      </w:r>
      <w:r w:rsidRPr="00E26CC4">
        <w:rPr>
          <w:rFonts w:cstheme="minorHAnsi"/>
          <w:sz w:val="24"/>
          <w:szCs w:val="24"/>
        </w:rPr>
        <w:t xml:space="preserve"> was to create a tool which would build resilience </w:t>
      </w:r>
      <w:r>
        <w:rPr>
          <w:rFonts w:cstheme="minorHAnsi"/>
          <w:sz w:val="24"/>
          <w:szCs w:val="24"/>
        </w:rPr>
        <w:t>and</w:t>
      </w:r>
      <w:r w:rsidRPr="00E26CC4">
        <w:rPr>
          <w:rFonts w:cstheme="minorHAnsi"/>
          <w:noProof/>
          <w:sz w:val="24"/>
          <w:szCs w:val="24"/>
        </w:rPr>
        <w:t xml:space="preserve"> e</w:t>
      </w:r>
      <w:r>
        <w:rPr>
          <w:rFonts w:cstheme="minorHAnsi"/>
          <w:noProof/>
          <w:sz w:val="24"/>
          <w:szCs w:val="24"/>
        </w:rPr>
        <w:t>quip</w:t>
      </w:r>
      <w:r w:rsidRPr="00E26CC4">
        <w:rPr>
          <w:rFonts w:cstheme="minorHAnsi"/>
          <w:noProof/>
          <w:sz w:val="24"/>
          <w:szCs w:val="24"/>
        </w:rPr>
        <w:t xml:space="preserve"> students to ‘stay’ the course of their </w:t>
      </w:r>
      <w:r>
        <w:rPr>
          <w:rFonts w:cstheme="minorHAnsi"/>
          <w:noProof/>
          <w:sz w:val="24"/>
          <w:szCs w:val="24"/>
        </w:rPr>
        <w:t xml:space="preserve">degree and HNC </w:t>
      </w:r>
      <w:r w:rsidRPr="00E26CC4">
        <w:rPr>
          <w:rFonts w:cstheme="minorHAnsi"/>
          <w:noProof/>
          <w:sz w:val="24"/>
          <w:szCs w:val="24"/>
        </w:rPr>
        <w:t>studies.</w:t>
      </w:r>
      <w:r>
        <w:rPr>
          <w:rFonts w:cstheme="minorHAnsi"/>
          <w:noProof/>
          <w:sz w:val="24"/>
          <w:szCs w:val="24"/>
        </w:rPr>
        <w:t xml:space="preserve"> </w:t>
      </w:r>
    </w:p>
    <w:p w14:paraId="0ECDB48D" w14:textId="67BC4F52" w:rsidR="00AE29B9" w:rsidRDefault="00AE29B9" w:rsidP="00F53D87">
      <w:pPr>
        <w:spacing w:line="240" w:lineRule="auto"/>
        <w:rPr>
          <w:rFonts w:cstheme="minorHAnsi"/>
          <w:noProof/>
          <w:sz w:val="24"/>
          <w:szCs w:val="24"/>
        </w:rPr>
      </w:pPr>
      <w:r w:rsidRPr="00F53D87">
        <w:rPr>
          <w:rFonts w:cstheme="minorHAnsi"/>
          <w:noProof/>
          <w:sz w:val="24"/>
          <w:szCs w:val="24"/>
        </w:rPr>
        <w:t xml:space="preserve">The tool had to provide progressing students with practical and relatable guide to expectations of further and higher level study programmes as well as providing signposting to support and academic services within our partner institutions. </w:t>
      </w:r>
    </w:p>
    <w:p w14:paraId="1A8E3A63" w14:textId="265C898F" w:rsidR="001E62D8" w:rsidRDefault="001E62D8" w:rsidP="001E62D8">
      <w:pPr>
        <w:rPr>
          <w:sz w:val="24"/>
          <w:szCs w:val="24"/>
        </w:rPr>
      </w:pPr>
      <w:r>
        <w:rPr>
          <w:sz w:val="24"/>
          <w:szCs w:val="24"/>
        </w:rPr>
        <w:t xml:space="preserve">Building upon initial Scoping Out work, it was clear that each partner university has a very clear and distinct institutional identity. In order to promote and embed a strong student identity for those progressing from the SWAP Access programmes, the partnership approach provided scope for bespoke collaborative work to be undertaken with respective institutions.  </w:t>
      </w:r>
    </w:p>
    <w:p w14:paraId="2EC083E2" w14:textId="77777777" w:rsidR="001E62D8" w:rsidRDefault="001E62D8" w:rsidP="001E62D8">
      <w:pPr>
        <w:rPr>
          <w:sz w:val="24"/>
          <w:szCs w:val="24"/>
        </w:rPr>
      </w:pPr>
    </w:p>
    <w:p w14:paraId="544F98BE" w14:textId="5D62B4D7" w:rsidR="003F7AF9" w:rsidRDefault="003F7AF9" w:rsidP="001E62D8">
      <w:pPr>
        <w:pStyle w:val="Heading1"/>
        <w:rPr>
          <w:rFonts w:eastAsia="Calibri"/>
        </w:rPr>
      </w:pPr>
      <w:bookmarkStart w:id="7" w:name="_Toc45831759"/>
      <w:r>
        <w:rPr>
          <w:rFonts w:eastAsia="Calibri"/>
        </w:rPr>
        <w:t>3 Project Outcomes</w:t>
      </w:r>
      <w:bookmarkEnd w:id="7"/>
    </w:p>
    <w:p w14:paraId="266DD2A5" w14:textId="20726553" w:rsidR="00F53D87" w:rsidRPr="00F53D87" w:rsidRDefault="00693800" w:rsidP="00F53D87">
      <w:pPr>
        <w:spacing w:line="240" w:lineRule="auto"/>
        <w:rPr>
          <w:rFonts w:cstheme="minorHAnsi"/>
          <w:noProof/>
          <w:sz w:val="24"/>
          <w:szCs w:val="24"/>
        </w:rPr>
      </w:pPr>
      <w:r>
        <w:rPr>
          <w:rFonts w:cstheme="minorHAnsi"/>
          <w:noProof/>
          <w:sz w:val="24"/>
          <w:szCs w:val="24"/>
        </w:rPr>
        <w:t xml:space="preserve">(i) </w:t>
      </w:r>
      <w:r w:rsidR="007A1FE3">
        <w:rPr>
          <w:rFonts w:cstheme="minorHAnsi"/>
          <w:noProof/>
          <w:sz w:val="24"/>
          <w:szCs w:val="24"/>
        </w:rPr>
        <w:t>I</w:t>
      </w:r>
      <w:r w:rsidR="00F53D87" w:rsidRPr="00F53D87">
        <w:rPr>
          <w:rFonts w:cstheme="minorHAnsi"/>
          <w:noProof/>
          <w:sz w:val="24"/>
          <w:szCs w:val="24"/>
        </w:rPr>
        <w:t>nterative workshops were created</w:t>
      </w:r>
      <w:r w:rsidR="007A1FE3">
        <w:rPr>
          <w:rFonts w:cstheme="minorHAnsi"/>
          <w:noProof/>
          <w:sz w:val="24"/>
          <w:szCs w:val="24"/>
        </w:rPr>
        <w:t xml:space="preserve"> aimed at reframing support as a positive learning strategy as a well as consolidating and highlighting core acdemic skills developed across the Access programme of study. </w:t>
      </w:r>
    </w:p>
    <w:p w14:paraId="5E36BA30" w14:textId="77777777" w:rsidR="00F53D87" w:rsidRPr="00F53D87" w:rsidRDefault="00F53D87" w:rsidP="00F53D87">
      <w:pPr>
        <w:pStyle w:val="ListParagraph"/>
        <w:numPr>
          <w:ilvl w:val="0"/>
          <w:numId w:val="14"/>
        </w:numPr>
        <w:spacing w:line="240" w:lineRule="auto"/>
        <w:rPr>
          <w:rFonts w:cstheme="minorHAnsi"/>
          <w:noProof/>
          <w:sz w:val="24"/>
          <w:szCs w:val="24"/>
        </w:rPr>
      </w:pPr>
      <w:r w:rsidRPr="00F53D87">
        <w:rPr>
          <w:rFonts w:cstheme="minorHAnsi"/>
          <w:noProof/>
          <w:sz w:val="24"/>
          <w:szCs w:val="24"/>
        </w:rPr>
        <w:t xml:space="preserve">Support for for Success </w:t>
      </w:r>
    </w:p>
    <w:p w14:paraId="7491B0C1" w14:textId="77777777" w:rsidR="00F53D87" w:rsidRPr="00F53D87" w:rsidRDefault="00F53D87" w:rsidP="00F53D87">
      <w:pPr>
        <w:pStyle w:val="ListParagraph"/>
        <w:numPr>
          <w:ilvl w:val="0"/>
          <w:numId w:val="14"/>
        </w:numPr>
        <w:spacing w:line="240" w:lineRule="auto"/>
        <w:rPr>
          <w:rFonts w:cstheme="minorHAnsi"/>
          <w:noProof/>
          <w:sz w:val="24"/>
          <w:szCs w:val="24"/>
        </w:rPr>
      </w:pPr>
      <w:r w:rsidRPr="00F53D87">
        <w:rPr>
          <w:rFonts w:cstheme="minorHAnsi"/>
          <w:noProof/>
          <w:sz w:val="24"/>
          <w:szCs w:val="24"/>
        </w:rPr>
        <w:t>Academic Skills for Success</w:t>
      </w:r>
    </w:p>
    <w:p w14:paraId="1436DCD8" w14:textId="3E1174B8" w:rsidR="00F53D87" w:rsidRDefault="00F53D87" w:rsidP="00F53D87">
      <w:pPr>
        <w:pStyle w:val="ListParagraph"/>
        <w:numPr>
          <w:ilvl w:val="0"/>
          <w:numId w:val="14"/>
        </w:numPr>
        <w:spacing w:line="240" w:lineRule="auto"/>
        <w:rPr>
          <w:rFonts w:cstheme="minorHAnsi"/>
          <w:noProof/>
          <w:sz w:val="24"/>
          <w:szCs w:val="24"/>
        </w:rPr>
      </w:pPr>
      <w:r w:rsidRPr="00F53D87">
        <w:rPr>
          <w:rFonts w:cstheme="minorHAnsi"/>
          <w:noProof/>
          <w:sz w:val="24"/>
          <w:szCs w:val="24"/>
        </w:rPr>
        <w:t xml:space="preserve">HNC Skills for Success. </w:t>
      </w:r>
    </w:p>
    <w:p w14:paraId="0DAF92D4" w14:textId="1B131ED0" w:rsidR="00F53D87" w:rsidRPr="00693800" w:rsidRDefault="00A93153" w:rsidP="00F53D87">
      <w:pPr>
        <w:spacing w:line="240" w:lineRule="auto"/>
        <w:rPr>
          <w:sz w:val="24"/>
          <w:szCs w:val="24"/>
        </w:rPr>
      </w:pPr>
      <w:r>
        <w:rPr>
          <w:rFonts w:cstheme="minorHAnsi"/>
          <w:noProof/>
          <w:sz w:val="24"/>
          <w:szCs w:val="24"/>
        </w:rPr>
        <w:t>Works</w:t>
      </w:r>
      <w:r w:rsidR="00F53D87" w:rsidRPr="00693800">
        <w:rPr>
          <w:sz w:val="24"/>
          <w:szCs w:val="24"/>
        </w:rPr>
        <w:t xml:space="preserve">hop sessions </w:t>
      </w:r>
      <w:r w:rsidR="003F596A">
        <w:rPr>
          <w:sz w:val="24"/>
          <w:szCs w:val="24"/>
        </w:rPr>
        <w:t xml:space="preserve">were </w:t>
      </w:r>
      <w:r w:rsidR="00F53D87" w:rsidRPr="00693800">
        <w:rPr>
          <w:sz w:val="24"/>
          <w:szCs w:val="24"/>
        </w:rPr>
        <w:t xml:space="preserve">piloted in June - Aug </w:t>
      </w:r>
      <w:proofErr w:type="gramStart"/>
      <w:r w:rsidR="00F53D87" w:rsidRPr="00693800">
        <w:rPr>
          <w:sz w:val="24"/>
          <w:szCs w:val="24"/>
        </w:rPr>
        <w:t>2019  to</w:t>
      </w:r>
      <w:proofErr w:type="gramEnd"/>
      <w:r w:rsidR="00F53D87" w:rsidRPr="00693800">
        <w:rPr>
          <w:sz w:val="24"/>
          <w:szCs w:val="24"/>
        </w:rPr>
        <w:t xml:space="preserve"> </w:t>
      </w:r>
      <w:r w:rsidR="00693800" w:rsidRPr="00693800">
        <w:rPr>
          <w:sz w:val="24"/>
          <w:szCs w:val="24"/>
        </w:rPr>
        <w:t>selected</w:t>
      </w:r>
      <w:r w:rsidR="00F53D87" w:rsidRPr="00693800">
        <w:rPr>
          <w:sz w:val="24"/>
          <w:szCs w:val="24"/>
        </w:rPr>
        <w:t xml:space="preserve"> groups studying a range of SWAP Access courses across 3 different locations. The pilot groups were used to measure the impact and success of new initiatives, activities and materials. </w:t>
      </w:r>
    </w:p>
    <w:p w14:paraId="23A09633" w14:textId="77777777" w:rsidR="00F53D87" w:rsidRPr="009C77AB" w:rsidRDefault="00F53D87" w:rsidP="00F53D87">
      <w:pPr>
        <w:pStyle w:val="ListParagraph"/>
        <w:numPr>
          <w:ilvl w:val="0"/>
          <w:numId w:val="6"/>
        </w:numPr>
        <w:spacing w:line="360" w:lineRule="auto"/>
        <w:rPr>
          <w:b/>
          <w:bCs/>
        </w:rPr>
      </w:pPr>
      <w:r w:rsidRPr="009C77AB">
        <w:rPr>
          <w:rFonts w:ascii="Calibri" w:eastAsia="Calibri" w:hAnsi="Calibri" w:cs="Calibri"/>
          <w:b/>
          <w:bCs/>
        </w:rPr>
        <w:t>Group 1 Social Sciences &amp; Primary Ed - Kelvin College (Easterhouse)</w:t>
      </w:r>
    </w:p>
    <w:p w14:paraId="62AEEB6E" w14:textId="77777777" w:rsidR="00F53D87" w:rsidRPr="009C77AB" w:rsidRDefault="00F53D87" w:rsidP="00F53D87">
      <w:pPr>
        <w:pStyle w:val="ListParagraph"/>
        <w:numPr>
          <w:ilvl w:val="0"/>
          <w:numId w:val="6"/>
        </w:numPr>
        <w:spacing w:line="360" w:lineRule="auto"/>
        <w:rPr>
          <w:b/>
          <w:bCs/>
        </w:rPr>
      </w:pPr>
      <w:r w:rsidRPr="009C77AB">
        <w:rPr>
          <w:rFonts w:ascii="Calibri" w:eastAsia="Calibri" w:hAnsi="Calibri" w:cs="Calibri"/>
          <w:b/>
          <w:bCs/>
        </w:rPr>
        <w:t>Group 2 Nursing -West College (Clydebank)</w:t>
      </w:r>
    </w:p>
    <w:p w14:paraId="3EB79840" w14:textId="4B6F2C87" w:rsidR="00F53D87" w:rsidRPr="00A93153" w:rsidRDefault="00F53D87" w:rsidP="00705D2C">
      <w:pPr>
        <w:pStyle w:val="ListParagraph"/>
        <w:numPr>
          <w:ilvl w:val="0"/>
          <w:numId w:val="6"/>
        </w:numPr>
        <w:spacing w:line="240" w:lineRule="auto"/>
        <w:rPr>
          <w:rFonts w:cstheme="minorHAnsi"/>
          <w:noProof/>
          <w:sz w:val="24"/>
          <w:szCs w:val="24"/>
        </w:rPr>
      </w:pPr>
      <w:r w:rsidRPr="00A93153">
        <w:rPr>
          <w:rFonts w:ascii="Calibri" w:eastAsia="Calibri" w:hAnsi="Calibri" w:cs="Calibri"/>
          <w:b/>
          <w:bCs/>
        </w:rPr>
        <w:t xml:space="preserve">Group 3 STEM - Ayrshire College (Kilmarnock) </w:t>
      </w:r>
    </w:p>
    <w:p w14:paraId="4D1FE006" w14:textId="5AE22D81" w:rsidR="00F53D87" w:rsidRDefault="00F53D87" w:rsidP="00434FFC">
      <w:pPr>
        <w:rPr>
          <w:rFonts w:ascii="Calibri" w:eastAsia="Calibri" w:hAnsi="Calibri" w:cs="Calibri"/>
          <w:b/>
          <w:bCs/>
          <w:sz w:val="28"/>
          <w:szCs w:val="28"/>
        </w:rPr>
      </w:pPr>
    </w:p>
    <w:p w14:paraId="50BA667A" w14:textId="2790807D" w:rsidR="007A1FE3" w:rsidRDefault="00693800" w:rsidP="00F53D87">
      <w:pPr>
        <w:spacing w:line="240" w:lineRule="auto"/>
        <w:rPr>
          <w:rFonts w:cstheme="minorHAnsi"/>
          <w:noProof/>
          <w:sz w:val="24"/>
          <w:szCs w:val="24"/>
        </w:rPr>
      </w:pPr>
      <w:r>
        <w:rPr>
          <w:rFonts w:cstheme="minorHAnsi"/>
          <w:noProof/>
          <w:sz w:val="24"/>
          <w:szCs w:val="24"/>
        </w:rPr>
        <w:t xml:space="preserve">(ii) </w:t>
      </w:r>
      <w:r w:rsidR="00A93153">
        <w:rPr>
          <w:rFonts w:cstheme="minorHAnsi"/>
          <w:noProof/>
          <w:sz w:val="24"/>
          <w:szCs w:val="24"/>
        </w:rPr>
        <w:t>Delivery of a</w:t>
      </w:r>
      <w:r w:rsidR="00F53D87">
        <w:rPr>
          <w:rFonts w:cstheme="minorHAnsi"/>
          <w:noProof/>
          <w:sz w:val="24"/>
          <w:szCs w:val="24"/>
        </w:rPr>
        <w:t xml:space="preserve"> STEM support Day</w:t>
      </w:r>
      <w:r w:rsidR="00A93153">
        <w:rPr>
          <w:rFonts w:cstheme="minorHAnsi"/>
          <w:noProof/>
          <w:sz w:val="24"/>
          <w:szCs w:val="24"/>
        </w:rPr>
        <w:t>,</w:t>
      </w:r>
      <w:r w:rsidR="00F53D87">
        <w:rPr>
          <w:rFonts w:cstheme="minorHAnsi"/>
          <w:noProof/>
          <w:sz w:val="24"/>
          <w:szCs w:val="24"/>
        </w:rPr>
        <w:t xml:space="preserve"> </w:t>
      </w:r>
      <w:r>
        <w:rPr>
          <w:rFonts w:cstheme="minorHAnsi"/>
          <w:noProof/>
          <w:sz w:val="24"/>
          <w:szCs w:val="24"/>
        </w:rPr>
        <w:t xml:space="preserve">faciltated by SWAP and </w:t>
      </w:r>
      <w:r w:rsidR="00F53D87">
        <w:rPr>
          <w:rFonts w:cstheme="minorHAnsi"/>
          <w:noProof/>
          <w:sz w:val="24"/>
          <w:szCs w:val="24"/>
        </w:rPr>
        <w:t>hosted by GCU</w:t>
      </w:r>
      <w:r w:rsidR="003F596A">
        <w:rPr>
          <w:rFonts w:cstheme="minorHAnsi"/>
          <w:noProof/>
          <w:sz w:val="24"/>
          <w:szCs w:val="24"/>
        </w:rPr>
        <w:t xml:space="preserve">, </w:t>
      </w:r>
      <w:r w:rsidR="00A93153">
        <w:rPr>
          <w:rFonts w:cstheme="minorHAnsi"/>
          <w:noProof/>
          <w:sz w:val="24"/>
          <w:szCs w:val="24"/>
        </w:rPr>
        <w:t>took place</w:t>
      </w:r>
      <w:r>
        <w:rPr>
          <w:rFonts w:cstheme="minorHAnsi"/>
          <w:noProof/>
          <w:sz w:val="24"/>
          <w:szCs w:val="24"/>
        </w:rPr>
        <w:t xml:space="preserve"> in September 2019.</w:t>
      </w:r>
      <w:r w:rsidR="00A93153">
        <w:rPr>
          <w:rFonts w:cstheme="minorHAnsi"/>
          <w:noProof/>
          <w:sz w:val="24"/>
          <w:szCs w:val="24"/>
        </w:rPr>
        <w:t xml:space="preserve"> </w:t>
      </w:r>
      <w:r>
        <w:rPr>
          <w:rFonts w:cstheme="minorHAnsi"/>
          <w:noProof/>
          <w:sz w:val="24"/>
          <w:szCs w:val="24"/>
        </w:rPr>
        <w:t>A</w:t>
      </w:r>
      <w:r w:rsidR="00F53D87">
        <w:rPr>
          <w:rFonts w:cstheme="minorHAnsi"/>
          <w:noProof/>
          <w:sz w:val="24"/>
          <w:szCs w:val="24"/>
        </w:rPr>
        <w:t xml:space="preserve">ll SWAP students progressing to a STEM based degree course were invited to participate. </w:t>
      </w:r>
    </w:p>
    <w:p w14:paraId="3F068052" w14:textId="31ED0A26" w:rsidR="003F596A" w:rsidRDefault="00983926" w:rsidP="00F53D87">
      <w:pPr>
        <w:spacing w:line="240" w:lineRule="auto"/>
        <w:rPr>
          <w:rFonts w:cstheme="minorHAnsi"/>
          <w:noProof/>
          <w:sz w:val="24"/>
          <w:szCs w:val="24"/>
        </w:rPr>
      </w:pPr>
      <w:r>
        <w:rPr>
          <w:rFonts w:cstheme="minorHAnsi"/>
          <w:noProof/>
          <w:sz w:val="24"/>
          <w:szCs w:val="24"/>
        </w:rPr>
        <w:t xml:space="preserve">(iii) </w:t>
      </w:r>
      <w:r w:rsidR="003F596A">
        <w:rPr>
          <w:rFonts w:cstheme="minorHAnsi"/>
          <w:noProof/>
          <w:sz w:val="24"/>
          <w:szCs w:val="24"/>
        </w:rPr>
        <w:t>Continued o</w:t>
      </w:r>
      <w:r>
        <w:rPr>
          <w:rFonts w:cstheme="minorHAnsi"/>
          <w:noProof/>
          <w:sz w:val="24"/>
          <w:szCs w:val="24"/>
        </w:rPr>
        <w:t xml:space="preserve">ngoing </w:t>
      </w:r>
      <w:r w:rsidR="007A1FE3">
        <w:rPr>
          <w:rFonts w:cstheme="minorHAnsi"/>
          <w:noProof/>
          <w:sz w:val="24"/>
          <w:szCs w:val="24"/>
        </w:rPr>
        <w:t xml:space="preserve">development of peer networks and communities of learners which promote support and a clearly defined student identity. </w:t>
      </w:r>
    </w:p>
    <w:p w14:paraId="37632832" w14:textId="4B742C48" w:rsidR="00F53D87" w:rsidRDefault="003F596A" w:rsidP="00F53D87">
      <w:pPr>
        <w:spacing w:line="240" w:lineRule="auto"/>
        <w:rPr>
          <w:rFonts w:cstheme="minorHAnsi"/>
          <w:noProof/>
          <w:sz w:val="24"/>
          <w:szCs w:val="24"/>
        </w:rPr>
      </w:pPr>
      <w:r>
        <w:rPr>
          <w:rFonts w:cstheme="minorHAnsi"/>
          <w:noProof/>
          <w:sz w:val="24"/>
          <w:szCs w:val="24"/>
        </w:rPr>
        <w:t>(iv) Increased promotion of induction and transition initiatives.</w:t>
      </w:r>
    </w:p>
    <w:p w14:paraId="71A93278" w14:textId="6DAB1597" w:rsidR="003F596A" w:rsidRDefault="00F53D87" w:rsidP="003A7B70">
      <w:pPr>
        <w:pStyle w:val="Heading1"/>
        <w:rPr>
          <w:rFonts w:eastAsia="Calibri"/>
        </w:rPr>
      </w:pPr>
      <w:bookmarkStart w:id="8" w:name="_Toc45831760"/>
      <w:proofErr w:type="gramStart"/>
      <w:r>
        <w:rPr>
          <w:rFonts w:eastAsia="Calibri"/>
        </w:rPr>
        <w:lastRenderedPageBreak/>
        <w:t>4  Evaluation</w:t>
      </w:r>
      <w:proofErr w:type="gramEnd"/>
      <w:r w:rsidR="00220C82">
        <w:rPr>
          <w:rFonts w:eastAsia="Calibri"/>
        </w:rPr>
        <w:t xml:space="preserve"> and Analysis</w:t>
      </w:r>
      <w:bookmarkEnd w:id="8"/>
    </w:p>
    <w:p w14:paraId="57682E20" w14:textId="77777777" w:rsidR="00552B09" w:rsidRPr="00552B09" w:rsidRDefault="00552B09" w:rsidP="00552B09"/>
    <w:p w14:paraId="6B66D4B2" w14:textId="661AFA61" w:rsidR="00EF4110" w:rsidRPr="00EF4110" w:rsidRDefault="00EF4110" w:rsidP="00970194">
      <w:pPr>
        <w:pStyle w:val="Default"/>
        <w:jc w:val="both"/>
        <w:rPr>
          <w:rFonts w:ascii="Calibri" w:eastAsia="Calibri" w:hAnsi="Calibri" w:cs="Calibri"/>
          <w:b/>
          <w:bCs/>
        </w:rPr>
      </w:pPr>
      <w:r w:rsidRPr="00EF4110">
        <w:rPr>
          <w:rFonts w:ascii="Calibri" w:eastAsia="Calibri" w:hAnsi="Calibri" w:cs="Calibri"/>
          <w:b/>
          <w:bCs/>
        </w:rPr>
        <w:t>4.1 Evaluation Strategy</w:t>
      </w:r>
    </w:p>
    <w:p w14:paraId="6B889412" w14:textId="26A6E333" w:rsidR="00970194" w:rsidRDefault="00320DE5" w:rsidP="00970194">
      <w:pPr>
        <w:pStyle w:val="Default"/>
        <w:jc w:val="both"/>
        <w:rPr>
          <w:rFonts w:ascii="Calibri" w:eastAsia="Calibri" w:hAnsi="Calibri" w:cs="Calibri"/>
        </w:rPr>
      </w:pPr>
      <w:r>
        <w:rPr>
          <w:rFonts w:ascii="Calibri" w:eastAsia="Calibri" w:hAnsi="Calibri" w:cs="Calibri"/>
        </w:rPr>
        <w:t>A core</w:t>
      </w:r>
      <w:r w:rsidR="007A1FE3" w:rsidRPr="007A1FE3">
        <w:rPr>
          <w:rFonts w:ascii="Calibri" w:eastAsia="Calibri" w:hAnsi="Calibri" w:cs="Calibri"/>
        </w:rPr>
        <w:t xml:space="preserve"> evaluation </w:t>
      </w:r>
      <w:r>
        <w:rPr>
          <w:rFonts w:ascii="Calibri" w:eastAsia="Calibri" w:hAnsi="Calibri" w:cs="Calibri"/>
        </w:rPr>
        <w:t xml:space="preserve">focus for </w:t>
      </w:r>
      <w:r w:rsidR="007A1FE3" w:rsidRPr="007A1FE3">
        <w:rPr>
          <w:rFonts w:ascii="Calibri" w:eastAsia="Calibri" w:hAnsi="Calibri" w:cs="Calibri"/>
        </w:rPr>
        <w:t xml:space="preserve">this project was </w:t>
      </w:r>
      <w:r w:rsidR="00D677D3">
        <w:rPr>
          <w:rFonts w:ascii="Calibri" w:eastAsia="Calibri" w:hAnsi="Calibri" w:cs="Calibri"/>
        </w:rPr>
        <w:t>evidenc</w:t>
      </w:r>
      <w:r>
        <w:rPr>
          <w:rFonts w:ascii="Calibri" w:eastAsia="Calibri" w:hAnsi="Calibri" w:cs="Calibri"/>
        </w:rPr>
        <w:t>ing</w:t>
      </w:r>
      <w:r w:rsidR="00D677D3">
        <w:rPr>
          <w:rFonts w:ascii="Calibri" w:eastAsia="Calibri" w:hAnsi="Calibri" w:cs="Calibri"/>
        </w:rPr>
        <w:t xml:space="preserve"> </w:t>
      </w:r>
      <w:r w:rsidR="007A1FE3" w:rsidRPr="007A1FE3">
        <w:rPr>
          <w:rFonts w:ascii="Calibri" w:eastAsia="Calibri" w:hAnsi="Calibri" w:cs="Calibri"/>
        </w:rPr>
        <w:t>the tangible benefit</w:t>
      </w:r>
      <w:r w:rsidR="00D677D3">
        <w:rPr>
          <w:rFonts w:ascii="Calibri" w:eastAsia="Calibri" w:hAnsi="Calibri" w:cs="Calibri"/>
        </w:rPr>
        <w:t xml:space="preserve"> gained by the learners themselves as they embark on the progression to degree and HNC level study. </w:t>
      </w:r>
      <w:r>
        <w:rPr>
          <w:rFonts w:ascii="Calibri" w:eastAsia="Calibri" w:hAnsi="Calibri" w:cs="Calibri"/>
        </w:rPr>
        <w:t xml:space="preserve">Another key consideration was the need to incorporate the views of our colleges and universities as part of </w:t>
      </w:r>
      <w:r w:rsidR="00565605">
        <w:rPr>
          <w:rFonts w:ascii="Calibri" w:eastAsia="Calibri" w:hAnsi="Calibri" w:cs="Calibri"/>
        </w:rPr>
        <w:t xml:space="preserve">the </w:t>
      </w:r>
      <w:r>
        <w:rPr>
          <w:rFonts w:ascii="Calibri" w:eastAsia="Calibri" w:hAnsi="Calibri" w:cs="Calibri"/>
        </w:rPr>
        <w:t xml:space="preserve">project’s </w:t>
      </w:r>
      <w:r w:rsidR="00565605">
        <w:rPr>
          <w:rFonts w:ascii="Calibri" w:eastAsia="Calibri" w:hAnsi="Calibri" w:cs="Calibri"/>
        </w:rPr>
        <w:t xml:space="preserve">partnership </w:t>
      </w:r>
      <w:r>
        <w:rPr>
          <w:rFonts w:ascii="Calibri" w:eastAsia="Calibri" w:hAnsi="Calibri" w:cs="Calibri"/>
        </w:rPr>
        <w:t xml:space="preserve">approach. </w:t>
      </w:r>
    </w:p>
    <w:p w14:paraId="71FD3D76" w14:textId="77777777" w:rsidR="00970194" w:rsidRDefault="00970194" w:rsidP="00970194">
      <w:pPr>
        <w:pStyle w:val="Default"/>
        <w:jc w:val="both"/>
        <w:rPr>
          <w:rFonts w:ascii="Calibri" w:eastAsia="Calibri" w:hAnsi="Calibri" w:cs="Calibri"/>
        </w:rPr>
      </w:pPr>
    </w:p>
    <w:p w14:paraId="79C02CCC" w14:textId="7D7684F4" w:rsidR="00565605" w:rsidRPr="003A7B70" w:rsidRDefault="00970194" w:rsidP="00781AB8">
      <w:pPr>
        <w:pStyle w:val="Default"/>
        <w:numPr>
          <w:ilvl w:val="0"/>
          <w:numId w:val="17"/>
        </w:numPr>
        <w:jc w:val="both"/>
        <w:rPr>
          <w:rFonts w:asciiTheme="minorHAnsi" w:hAnsiTheme="minorHAnsi" w:cstheme="minorHAnsi"/>
          <w:color w:val="auto"/>
        </w:rPr>
      </w:pPr>
      <w:r w:rsidRPr="003A7B70">
        <w:rPr>
          <w:rFonts w:asciiTheme="minorHAnsi" w:hAnsiTheme="minorHAnsi" w:cstheme="minorHAnsi"/>
          <w:color w:val="auto"/>
        </w:rPr>
        <w:t>Materials were developed for students to evaluate the workshops sessions upon completion and included space for suggestion on further improvement and development.</w:t>
      </w:r>
    </w:p>
    <w:p w14:paraId="3A5FE140" w14:textId="0D55D802" w:rsidR="00EF4110" w:rsidRPr="003A7B70" w:rsidRDefault="00565605" w:rsidP="00A4149C">
      <w:pPr>
        <w:pStyle w:val="Default"/>
        <w:numPr>
          <w:ilvl w:val="0"/>
          <w:numId w:val="17"/>
        </w:numPr>
        <w:jc w:val="both"/>
        <w:rPr>
          <w:rFonts w:cstheme="minorHAnsi"/>
        </w:rPr>
      </w:pPr>
      <w:r w:rsidRPr="003A7B70">
        <w:rPr>
          <w:rFonts w:asciiTheme="minorHAnsi" w:hAnsiTheme="minorHAnsi" w:cstheme="minorHAnsi"/>
          <w:color w:val="auto"/>
        </w:rPr>
        <w:t xml:space="preserve">Tutors were also provided with an evaluation questionnaire to gauge the effectiveness of the session as well as </w:t>
      </w:r>
      <w:r w:rsidR="00320DE5" w:rsidRPr="003A7B70">
        <w:rPr>
          <w:rFonts w:asciiTheme="minorHAnsi" w:hAnsiTheme="minorHAnsi" w:cstheme="minorHAnsi"/>
          <w:color w:val="auto"/>
        </w:rPr>
        <w:t xml:space="preserve">incorporating space for feedback on the practical aspects of delivering the workshops as ‘tutor led’ sessions. </w:t>
      </w:r>
    </w:p>
    <w:p w14:paraId="0B054F5C" w14:textId="7A12522D" w:rsidR="00565605" w:rsidRPr="003A7B70" w:rsidRDefault="00EF4110" w:rsidP="00CB2D9F">
      <w:pPr>
        <w:pStyle w:val="Default"/>
        <w:numPr>
          <w:ilvl w:val="0"/>
          <w:numId w:val="17"/>
        </w:numPr>
        <w:jc w:val="both"/>
        <w:rPr>
          <w:rFonts w:asciiTheme="minorHAnsi" w:hAnsiTheme="minorHAnsi" w:cstheme="minorHAnsi"/>
          <w:color w:val="auto"/>
        </w:rPr>
      </w:pPr>
      <w:r w:rsidRPr="003A7B70">
        <w:rPr>
          <w:rFonts w:asciiTheme="minorHAnsi" w:hAnsiTheme="minorHAnsi" w:cstheme="minorHAnsi"/>
          <w:color w:val="auto"/>
        </w:rPr>
        <w:t xml:space="preserve">Focus Groups and follow up sessions took place in October 2019 and January 2020 with participants who had taken part in the initial pilot workshop sessions. </w:t>
      </w:r>
    </w:p>
    <w:p w14:paraId="056D51B2" w14:textId="4126E4F6" w:rsidR="00991815" w:rsidRPr="003A7B70" w:rsidRDefault="00565605" w:rsidP="00AD5BE1">
      <w:pPr>
        <w:pStyle w:val="Default"/>
        <w:numPr>
          <w:ilvl w:val="0"/>
          <w:numId w:val="17"/>
        </w:numPr>
        <w:jc w:val="both"/>
        <w:rPr>
          <w:rFonts w:cstheme="minorHAnsi"/>
        </w:rPr>
      </w:pPr>
      <w:r w:rsidRPr="003A7B70">
        <w:rPr>
          <w:rFonts w:asciiTheme="minorHAnsi" w:hAnsiTheme="minorHAnsi" w:cstheme="minorHAnsi"/>
          <w:color w:val="auto"/>
        </w:rPr>
        <w:t xml:space="preserve">A STAY Seminar was hosted by the University of Glasgow in December 2019 to provide an interactive forum for comment and evaluation by college tutors and representative of the Widening Participation teams from partner universities. Attendees also had the opportunity to pose question to an invited student panel consisting of participants from the initial pilot sessions and focus groups. </w:t>
      </w:r>
    </w:p>
    <w:p w14:paraId="375549DE" w14:textId="690A18EB" w:rsidR="003F596A" w:rsidRDefault="00991815" w:rsidP="00A55C0B">
      <w:pPr>
        <w:pStyle w:val="Default"/>
        <w:numPr>
          <w:ilvl w:val="0"/>
          <w:numId w:val="17"/>
        </w:numPr>
        <w:jc w:val="both"/>
      </w:pPr>
      <w:bookmarkStart w:id="9" w:name="_Hlk45818771"/>
      <w:r w:rsidRPr="003A7B70">
        <w:rPr>
          <w:rFonts w:asciiTheme="minorHAnsi" w:hAnsiTheme="minorHAnsi" w:cstheme="minorHAnsi"/>
          <w:color w:val="auto"/>
        </w:rPr>
        <w:t xml:space="preserve">Subsequent advice was </w:t>
      </w:r>
      <w:bookmarkEnd w:id="9"/>
      <w:r w:rsidRPr="003A7B70">
        <w:rPr>
          <w:rFonts w:asciiTheme="minorHAnsi" w:hAnsiTheme="minorHAnsi" w:cstheme="minorHAnsi"/>
          <w:color w:val="auto"/>
        </w:rPr>
        <w:t>sought from our college partners to assist in the development of a bespoke HNC workshop session.</w:t>
      </w:r>
      <w:bookmarkStart w:id="10" w:name="_Toc45831761"/>
    </w:p>
    <w:p w14:paraId="2F97ED78" w14:textId="77777777" w:rsidR="003F596A" w:rsidRDefault="003F596A" w:rsidP="00FF09BF">
      <w:pPr>
        <w:pStyle w:val="Heading2"/>
      </w:pPr>
    </w:p>
    <w:p w14:paraId="6087D428" w14:textId="77777777" w:rsidR="003F596A" w:rsidRDefault="003F596A" w:rsidP="00FF09BF">
      <w:pPr>
        <w:pStyle w:val="Heading2"/>
      </w:pPr>
    </w:p>
    <w:p w14:paraId="63440257" w14:textId="77777777" w:rsidR="003F596A" w:rsidRDefault="003F596A" w:rsidP="00FF09BF">
      <w:pPr>
        <w:pStyle w:val="Heading2"/>
      </w:pPr>
    </w:p>
    <w:p w14:paraId="0900970F" w14:textId="40A05E07" w:rsidR="00FF09BF" w:rsidRDefault="00FF09BF" w:rsidP="00FF09BF">
      <w:pPr>
        <w:pStyle w:val="Heading2"/>
      </w:pPr>
      <w:r>
        <w:t>4.</w:t>
      </w:r>
      <w:r w:rsidR="00EF4110">
        <w:t>2</w:t>
      </w:r>
      <w:r>
        <w:t xml:space="preserve"> Pilot Group </w:t>
      </w:r>
      <w:r w:rsidR="00A22AA7">
        <w:t xml:space="preserve">Questionnaire </w:t>
      </w:r>
      <w:r w:rsidR="00EF4110">
        <w:t xml:space="preserve">Analysis </w:t>
      </w:r>
      <w:r>
        <w:t>(SWAP cohort 2018-19)</w:t>
      </w:r>
      <w:bookmarkEnd w:id="10"/>
    </w:p>
    <w:p w14:paraId="659BE9DD" w14:textId="2967BF4B" w:rsidR="00FF09BF" w:rsidRDefault="00FF09BF" w:rsidP="00970194">
      <w:pPr>
        <w:pStyle w:val="Default"/>
        <w:jc w:val="both"/>
        <w:rPr>
          <w:rFonts w:asciiTheme="minorHAnsi" w:hAnsiTheme="minorHAnsi" w:cstheme="minorHAnsi"/>
          <w:color w:val="auto"/>
        </w:rPr>
      </w:pPr>
    </w:p>
    <w:p w14:paraId="3F504067" w14:textId="27D3A7D8" w:rsidR="00693800" w:rsidRPr="00693800" w:rsidRDefault="00693800" w:rsidP="00066586">
      <w:pPr>
        <w:rPr>
          <w:b/>
          <w:bCs/>
          <w:color w:val="00B050"/>
          <w:sz w:val="24"/>
          <w:szCs w:val="24"/>
        </w:rPr>
      </w:pPr>
      <w:r w:rsidRPr="00693800">
        <w:rPr>
          <w:b/>
          <w:bCs/>
          <w:color w:val="00B050"/>
          <w:sz w:val="24"/>
          <w:szCs w:val="24"/>
        </w:rPr>
        <w:t>The session increased my knowledge of where to access support (93%)</w:t>
      </w:r>
    </w:p>
    <w:p w14:paraId="686DF1F5" w14:textId="74E40009" w:rsidR="00A22AA7" w:rsidRDefault="00A22AA7" w:rsidP="00066586">
      <w:pPr>
        <w:rPr>
          <w:sz w:val="24"/>
          <w:szCs w:val="24"/>
        </w:rPr>
      </w:pPr>
      <w:r>
        <w:rPr>
          <w:noProof/>
          <w:lang w:eastAsia="en-GB"/>
        </w:rPr>
        <w:drawing>
          <wp:inline distT="0" distB="0" distL="0" distR="0" wp14:anchorId="3C105015" wp14:editId="7F34EA88">
            <wp:extent cx="4489450" cy="220980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AE81EC" w14:textId="77777777" w:rsidR="00693800" w:rsidRDefault="00A22AA7" w:rsidP="00A22AA7">
      <w:pPr>
        <w:pStyle w:val="Default"/>
        <w:jc w:val="both"/>
        <w:rPr>
          <w:rFonts w:asciiTheme="minorHAnsi" w:hAnsiTheme="minorHAnsi" w:cstheme="minorHAnsi"/>
          <w:b/>
          <w:bCs/>
        </w:rPr>
      </w:pPr>
      <w:r w:rsidRPr="00A22AA7">
        <w:rPr>
          <w:rFonts w:asciiTheme="minorHAnsi" w:hAnsiTheme="minorHAnsi" w:cstheme="minorHAnsi"/>
          <w:b/>
          <w:bCs/>
          <w:noProof/>
        </w:rPr>
        <w:t>Table 1.1</w:t>
      </w:r>
      <w:r w:rsidRPr="00A22AA7">
        <w:rPr>
          <w:rFonts w:asciiTheme="minorHAnsi" w:hAnsiTheme="minorHAnsi" w:cstheme="minorHAnsi"/>
          <w:b/>
          <w:bCs/>
        </w:rPr>
        <w:t>: ‘</w:t>
      </w:r>
      <w:r>
        <w:rPr>
          <w:rFonts w:asciiTheme="minorHAnsi" w:hAnsiTheme="minorHAnsi" w:cstheme="minorHAnsi"/>
          <w:b/>
          <w:bCs/>
        </w:rPr>
        <w:t>Knowledge of support</w:t>
      </w:r>
      <w:r w:rsidRPr="00A22AA7">
        <w:rPr>
          <w:rFonts w:asciiTheme="minorHAnsi" w:hAnsiTheme="minorHAnsi" w:cstheme="minorHAnsi"/>
          <w:b/>
          <w:bCs/>
        </w:rPr>
        <w:t xml:space="preserve">’ post session  </w:t>
      </w:r>
    </w:p>
    <w:p w14:paraId="49ADACE5" w14:textId="12FC7F5B" w:rsidR="00A22AA7" w:rsidRDefault="00A22AA7" w:rsidP="00A22AA7">
      <w:pPr>
        <w:pStyle w:val="Default"/>
        <w:jc w:val="both"/>
        <w:rPr>
          <w:rFonts w:asciiTheme="minorHAnsi" w:hAnsiTheme="minorHAnsi" w:cstheme="minorHAnsi"/>
          <w:b/>
          <w:bCs/>
        </w:rPr>
      </w:pPr>
      <w:r w:rsidRPr="00A22AA7">
        <w:rPr>
          <w:rFonts w:asciiTheme="minorHAnsi" w:hAnsiTheme="minorHAnsi" w:cstheme="minorHAnsi"/>
          <w:b/>
          <w:bCs/>
        </w:rPr>
        <w:t xml:space="preserve"> </w:t>
      </w:r>
    </w:p>
    <w:p w14:paraId="15B65371" w14:textId="0EABC94E" w:rsidR="00693800" w:rsidRDefault="00693800" w:rsidP="00A22AA7">
      <w:pPr>
        <w:pStyle w:val="Default"/>
        <w:jc w:val="both"/>
        <w:rPr>
          <w:rFonts w:asciiTheme="minorHAnsi" w:hAnsiTheme="minorHAnsi" w:cstheme="minorHAnsi"/>
          <w:b/>
          <w:bCs/>
        </w:rPr>
      </w:pPr>
    </w:p>
    <w:p w14:paraId="6045C3D4" w14:textId="77777777" w:rsidR="003A7B70" w:rsidRDefault="003A7B70" w:rsidP="003A7B70">
      <w:pPr>
        <w:rPr>
          <w:b/>
          <w:iCs/>
          <w:color w:val="00B050"/>
          <w:sz w:val="24"/>
          <w:szCs w:val="24"/>
        </w:rPr>
      </w:pPr>
    </w:p>
    <w:p w14:paraId="04DD64A8" w14:textId="5A7BDE69" w:rsidR="00693800" w:rsidRPr="003A7B70" w:rsidRDefault="003A7B70" w:rsidP="003A7B70">
      <w:pPr>
        <w:rPr>
          <w:sz w:val="24"/>
          <w:szCs w:val="24"/>
        </w:rPr>
      </w:pPr>
      <w:r>
        <w:rPr>
          <w:b/>
          <w:iCs/>
          <w:color w:val="00B050"/>
          <w:sz w:val="24"/>
          <w:szCs w:val="24"/>
        </w:rPr>
        <w:t>The session w</w:t>
      </w:r>
      <w:r w:rsidR="00693800" w:rsidRPr="003A7B70">
        <w:rPr>
          <w:b/>
          <w:iCs/>
          <w:color w:val="00B050"/>
          <w:sz w:val="24"/>
          <w:szCs w:val="24"/>
        </w:rPr>
        <w:t>ill actively encourage me to seek help and support</w:t>
      </w:r>
      <w:r w:rsidR="00693800" w:rsidRPr="003A7B70">
        <w:rPr>
          <w:b/>
          <w:i/>
          <w:color w:val="00B050"/>
          <w:sz w:val="24"/>
          <w:szCs w:val="24"/>
        </w:rPr>
        <w:t xml:space="preserve"> </w:t>
      </w:r>
      <w:r w:rsidR="00693800" w:rsidRPr="003A7B70">
        <w:rPr>
          <w:b/>
          <w:color w:val="00B050"/>
          <w:sz w:val="24"/>
          <w:szCs w:val="24"/>
        </w:rPr>
        <w:t>(89%)</w:t>
      </w:r>
    </w:p>
    <w:p w14:paraId="412C608C" w14:textId="3445D994" w:rsidR="00693800" w:rsidRDefault="003F596A" w:rsidP="00693800">
      <w:pPr>
        <w:pStyle w:val="Default"/>
        <w:jc w:val="both"/>
      </w:pPr>
      <w:r>
        <w:rPr>
          <w:noProof/>
        </w:rPr>
        <w:drawing>
          <wp:inline distT="0" distB="0" distL="0" distR="0" wp14:anchorId="76B8E080" wp14:editId="535CBB1E">
            <wp:extent cx="4421529" cy="2366500"/>
            <wp:effectExtent l="0" t="0" r="17145"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0185B0" w14:textId="563F27A4" w:rsidR="003F596A" w:rsidRDefault="00693800" w:rsidP="003F596A">
      <w:pPr>
        <w:pStyle w:val="Default"/>
        <w:jc w:val="both"/>
        <w:rPr>
          <w:rFonts w:asciiTheme="minorHAnsi" w:hAnsiTheme="minorHAnsi" w:cstheme="minorHAnsi"/>
          <w:b/>
          <w:bCs/>
        </w:rPr>
      </w:pPr>
      <w:r>
        <w:t xml:space="preserve">    </w:t>
      </w:r>
      <w:r w:rsidR="003F596A" w:rsidRPr="00A22AA7">
        <w:rPr>
          <w:rFonts w:asciiTheme="minorHAnsi" w:hAnsiTheme="minorHAnsi" w:cstheme="minorHAnsi"/>
          <w:b/>
          <w:bCs/>
          <w:noProof/>
        </w:rPr>
        <w:t>Table 1.</w:t>
      </w:r>
      <w:r w:rsidR="003F596A">
        <w:rPr>
          <w:rFonts w:asciiTheme="minorHAnsi" w:hAnsiTheme="minorHAnsi" w:cstheme="minorHAnsi"/>
          <w:b/>
          <w:bCs/>
          <w:noProof/>
        </w:rPr>
        <w:t>2</w:t>
      </w:r>
      <w:r w:rsidR="003F596A" w:rsidRPr="00A22AA7">
        <w:rPr>
          <w:rFonts w:asciiTheme="minorHAnsi" w:hAnsiTheme="minorHAnsi" w:cstheme="minorHAnsi"/>
          <w:b/>
          <w:bCs/>
        </w:rPr>
        <w:t>: ‘</w:t>
      </w:r>
      <w:r w:rsidR="003A7B70">
        <w:rPr>
          <w:rFonts w:asciiTheme="minorHAnsi" w:hAnsiTheme="minorHAnsi" w:cstheme="minorHAnsi"/>
          <w:b/>
          <w:bCs/>
        </w:rPr>
        <w:t>Encourage the seeking of support</w:t>
      </w:r>
      <w:r w:rsidR="003F596A" w:rsidRPr="00A22AA7">
        <w:rPr>
          <w:rFonts w:asciiTheme="minorHAnsi" w:hAnsiTheme="minorHAnsi" w:cstheme="minorHAnsi"/>
          <w:b/>
          <w:bCs/>
        </w:rPr>
        <w:t xml:space="preserve">’ post session  </w:t>
      </w:r>
    </w:p>
    <w:p w14:paraId="5E80B60C" w14:textId="33729A10" w:rsidR="00693800" w:rsidRDefault="00693800" w:rsidP="00693800">
      <w:pPr>
        <w:pStyle w:val="Default"/>
        <w:jc w:val="both"/>
        <w:rPr>
          <w:rFonts w:asciiTheme="minorHAnsi" w:hAnsiTheme="minorHAnsi" w:cstheme="minorHAnsi"/>
          <w:color w:val="auto"/>
        </w:rPr>
      </w:pPr>
      <w:r>
        <w:t xml:space="preserve">      </w:t>
      </w:r>
    </w:p>
    <w:p w14:paraId="6F56721A" w14:textId="77777777" w:rsidR="00693800" w:rsidRDefault="00693800" w:rsidP="00A22AA7">
      <w:pPr>
        <w:pStyle w:val="Default"/>
        <w:jc w:val="both"/>
        <w:rPr>
          <w:rFonts w:asciiTheme="minorHAnsi" w:hAnsiTheme="minorHAnsi" w:cstheme="minorHAnsi"/>
          <w:b/>
          <w:bCs/>
        </w:rPr>
      </w:pPr>
    </w:p>
    <w:p w14:paraId="1F0FFD47" w14:textId="43745EC4" w:rsidR="00A22AA7" w:rsidRDefault="00A22AA7" w:rsidP="00066586">
      <w:pPr>
        <w:rPr>
          <w:sz w:val="24"/>
          <w:szCs w:val="24"/>
        </w:rPr>
      </w:pPr>
    </w:p>
    <w:p w14:paraId="371D9DBB" w14:textId="77777777" w:rsidR="00A22AA7" w:rsidRDefault="00A22AA7" w:rsidP="00A22AA7">
      <w:pPr>
        <w:pStyle w:val="Default"/>
        <w:jc w:val="both"/>
        <w:rPr>
          <w:rFonts w:asciiTheme="minorHAnsi" w:hAnsiTheme="minorHAnsi" w:cstheme="minorHAnsi"/>
          <w:b/>
          <w:bCs/>
        </w:rPr>
      </w:pPr>
    </w:p>
    <w:p w14:paraId="534E90CA" w14:textId="4EF32A13" w:rsidR="00A22AA7" w:rsidRDefault="00914546" w:rsidP="00066586">
      <w:pPr>
        <w:rPr>
          <w:sz w:val="24"/>
          <w:szCs w:val="24"/>
        </w:rPr>
      </w:pPr>
      <w:r w:rsidRPr="003A7B70">
        <w:rPr>
          <w:b/>
          <w:iCs/>
          <w:color w:val="00B050"/>
          <w:sz w:val="24"/>
          <w:szCs w:val="24"/>
        </w:rPr>
        <w:t>I feel more prepared for university following the session (86%)</w:t>
      </w:r>
    </w:p>
    <w:p w14:paraId="0A3635F2" w14:textId="77777777" w:rsidR="00066586" w:rsidRDefault="00066586" w:rsidP="00970194">
      <w:pPr>
        <w:pStyle w:val="Default"/>
        <w:jc w:val="both"/>
        <w:rPr>
          <w:rFonts w:asciiTheme="minorHAnsi" w:hAnsiTheme="minorHAnsi" w:cstheme="minorHAnsi"/>
          <w:color w:val="auto"/>
        </w:rPr>
      </w:pPr>
    </w:p>
    <w:p w14:paraId="67301FDC" w14:textId="77777777" w:rsidR="00066586" w:rsidRDefault="00066586" w:rsidP="00970194">
      <w:pPr>
        <w:pStyle w:val="Default"/>
        <w:jc w:val="both"/>
        <w:rPr>
          <w:rFonts w:asciiTheme="minorHAnsi" w:hAnsiTheme="minorHAnsi" w:cstheme="minorHAnsi"/>
          <w:color w:val="auto"/>
        </w:rPr>
      </w:pPr>
      <w:r>
        <w:rPr>
          <w:noProof/>
        </w:rPr>
        <w:drawing>
          <wp:inline distT="0" distB="0" distL="0" distR="0" wp14:anchorId="3794A10C" wp14:editId="3E89F246">
            <wp:extent cx="4591050" cy="1758950"/>
            <wp:effectExtent l="0" t="0" r="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heme="minorHAnsi" w:hAnsiTheme="minorHAnsi" w:cstheme="minorHAnsi"/>
          <w:color w:val="auto"/>
        </w:rPr>
        <w:t xml:space="preserve">     </w:t>
      </w:r>
    </w:p>
    <w:p w14:paraId="355C42DC" w14:textId="7C1CD501" w:rsidR="00066586" w:rsidRDefault="00066586" w:rsidP="00970194">
      <w:pPr>
        <w:pStyle w:val="Default"/>
        <w:jc w:val="both"/>
        <w:rPr>
          <w:rFonts w:asciiTheme="minorHAnsi" w:hAnsiTheme="minorHAnsi" w:cstheme="minorHAnsi"/>
          <w:b/>
          <w:bCs/>
        </w:rPr>
      </w:pPr>
      <w:r w:rsidRPr="00A22AA7">
        <w:rPr>
          <w:rFonts w:asciiTheme="minorHAnsi" w:hAnsiTheme="minorHAnsi" w:cstheme="minorHAnsi"/>
          <w:b/>
          <w:bCs/>
          <w:noProof/>
        </w:rPr>
        <w:t xml:space="preserve">Table </w:t>
      </w:r>
      <w:r w:rsidR="00A22AA7" w:rsidRPr="00A22AA7">
        <w:rPr>
          <w:rFonts w:asciiTheme="minorHAnsi" w:hAnsiTheme="minorHAnsi" w:cstheme="minorHAnsi"/>
          <w:b/>
          <w:bCs/>
          <w:noProof/>
        </w:rPr>
        <w:t>1</w:t>
      </w:r>
      <w:r w:rsidRPr="00A22AA7">
        <w:rPr>
          <w:rFonts w:asciiTheme="minorHAnsi" w:hAnsiTheme="minorHAnsi" w:cstheme="minorHAnsi"/>
          <w:b/>
          <w:bCs/>
          <w:noProof/>
        </w:rPr>
        <w:t>.</w:t>
      </w:r>
      <w:r w:rsidR="003A7B70">
        <w:rPr>
          <w:rFonts w:asciiTheme="minorHAnsi" w:hAnsiTheme="minorHAnsi" w:cstheme="minorHAnsi"/>
          <w:b/>
          <w:bCs/>
          <w:noProof/>
        </w:rPr>
        <w:t>3</w:t>
      </w:r>
      <w:r w:rsidRPr="00A22AA7">
        <w:rPr>
          <w:rFonts w:asciiTheme="minorHAnsi" w:hAnsiTheme="minorHAnsi" w:cstheme="minorHAnsi"/>
          <w:b/>
          <w:bCs/>
        </w:rPr>
        <w:t xml:space="preserve">: ‘Preparedness’ post session  </w:t>
      </w:r>
    </w:p>
    <w:p w14:paraId="4E5D4E8C" w14:textId="77777777" w:rsidR="00693800" w:rsidRDefault="00693800" w:rsidP="00970194">
      <w:pPr>
        <w:pStyle w:val="Default"/>
        <w:jc w:val="both"/>
        <w:rPr>
          <w:rFonts w:asciiTheme="minorHAnsi" w:hAnsiTheme="minorHAnsi" w:cstheme="minorHAnsi"/>
          <w:color w:val="auto"/>
        </w:rPr>
      </w:pPr>
    </w:p>
    <w:p w14:paraId="0521CA7E" w14:textId="77777777" w:rsidR="00066586" w:rsidRDefault="00066586" w:rsidP="00970194">
      <w:pPr>
        <w:pStyle w:val="Default"/>
        <w:jc w:val="both"/>
        <w:rPr>
          <w:rFonts w:asciiTheme="minorHAnsi" w:hAnsiTheme="minorHAnsi" w:cstheme="minorHAnsi"/>
          <w:color w:val="auto"/>
        </w:rPr>
      </w:pPr>
    </w:p>
    <w:p w14:paraId="5787AAB4" w14:textId="77777777" w:rsidR="00066586" w:rsidRDefault="00066586" w:rsidP="00970194">
      <w:pPr>
        <w:pStyle w:val="Default"/>
        <w:jc w:val="both"/>
        <w:rPr>
          <w:rFonts w:asciiTheme="minorHAnsi" w:hAnsiTheme="minorHAnsi" w:cstheme="minorHAnsi"/>
          <w:color w:val="auto"/>
        </w:rPr>
      </w:pPr>
    </w:p>
    <w:p w14:paraId="6B24175F" w14:textId="3A29E209" w:rsidR="00A22AA7" w:rsidRDefault="003A7B70" w:rsidP="00A22AA7">
      <w:pPr>
        <w:pStyle w:val="Heading2"/>
        <w:rPr>
          <w:rFonts w:eastAsia="Calibri"/>
        </w:rPr>
      </w:pPr>
      <w:bookmarkStart w:id="11" w:name="_Toc45831762"/>
      <w:r>
        <w:rPr>
          <w:rFonts w:eastAsia="Calibri"/>
        </w:rPr>
        <w:t>4</w:t>
      </w:r>
      <w:r w:rsidR="00A22AA7" w:rsidRPr="00A22AA7">
        <w:rPr>
          <w:rFonts w:eastAsia="Calibri"/>
        </w:rPr>
        <w:t>.3 Pilo</w:t>
      </w:r>
      <w:r w:rsidR="00A22AA7">
        <w:rPr>
          <w:rFonts w:eastAsia="Calibri"/>
        </w:rPr>
        <w:t xml:space="preserve">t </w:t>
      </w:r>
      <w:r w:rsidR="00A22AA7" w:rsidRPr="00A22AA7">
        <w:rPr>
          <w:rFonts w:eastAsia="Calibri"/>
        </w:rPr>
        <w:t>Group Focus Group Data</w:t>
      </w:r>
      <w:bookmarkEnd w:id="11"/>
    </w:p>
    <w:p w14:paraId="50E8F90E" w14:textId="77777777" w:rsidR="00A22AA7" w:rsidRPr="00A22AA7" w:rsidRDefault="00A22AA7" w:rsidP="00A22AA7"/>
    <w:p w14:paraId="08061A5B" w14:textId="29A470C0" w:rsidR="007B1715" w:rsidRDefault="007B1715" w:rsidP="007B1715"/>
    <w:tbl>
      <w:tblPr>
        <w:tblStyle w:val="TableGrid"/>
        <w:tblW w:w="0" w:type="auto"/>
        <w:tblLook w:val="04A0" w:firstRow="1" w:lastRow="0" w:firstColumn="1" w:lastColumn="0" w:noHBand="0" w:noVBand="1"/>
      </w:tblPr>
      <w:tblGrid>
        <w:gridCol w:w="9016"/>
      </w:tblGrid>
      <w:tr w:rsidR="007B1715" w:rsidRPr="00990F41" w14:paraId="12EB64FE" w14:textId="77777777" w:rsidTr="00991815">
        <w:tc>
          <w:tcPr>
            <w:tcW w:w="9016" w:type="dxa"/>
          </w:tcPr>
          <w:p w14:paraId="6D2DD904" w14:textId="5DCC35C7" w:rsidR="007B1715" w:rsidRPr="00990F41" w:rsidRDefault="00DA1096" w:rsidP="00DB267D">
            <w:pPr>
              <w:rPr>
                <w:b/>
                <w:bCs/>
              </w:rPr>
            </w:pPr>
            <w:r>
              <w:rPr>
                <w:b/>
                <w:bCs/>
              </w:rPr>
              <w:t>The</w:t>
            </w:r>
            <w:r w:rsidR="007B1715" w:rsidRPr="00990F41">
              <w:rPr>
                <w:b/>
                <w:bCs/>
              </w:rPr>
              <w:t xml:space="preserve"> workshops? Did they help?</w:t>
            </w:r>
          </w:p>
        </w:tc>
      </w:tr>
      <w:tr w:rsidR="007B1715" w:rsidRPr="00990F41" w14:paraId="64A11766" w14:textId="77777777" w:rsidTr="00991815">
        <w:tc>
          <w:tcPr>
            <w:tcW w:w="9016" w:type="dxa"/>
          </w:tcPr>
          <w:p w14:paraId="6B8E2589" w14:textId="77777777" w:rsidR="007B1715" w:rsidRDefault="007B1715" w:rsidP="00DB267D">
            <w:pPr>
              <w:rPr>
                <w:b/>
                <w:bCs/>
              </w:rPr>
            </w:pPr>
            <w:r w:rsidRPr="00990F41">
              <w:rPr>
                <w:i/>
                <w:iCs/>
              </w:rPr>
              <w:t xml:space="preserve">I really enjoyed them. They tell you to get all the help you can. I’m not being biased or anything, but I probably would never have gone to Disability or Academic help or anything like that if it wasn’t for you saying this is what you should do, or those videos of that lassie saying that…I might </w:t>
            </w:r>
            <w:r w:rsidRPr="00990F41">
              <w:rPr>
                <w:i/>
                <w:iCs/>
              </w:rPr>
              <w:lastRenderedPageBreak/>
              <w:t>have been in my 3</w:t>
            </w:r>
            <w:r w:rsidRPr="00990F41">
              <w:rPr>
                <w:i/>
                <w:iCs/>
                <w:vertAlign w:val="superscript"/>
              </w:rPr>
              <w:t>rd</w:t>
            </w:r>
            <w:r w:rsidRPr="00990F41">
              <w:rPr>
                <w:i/>
                <w:iCs/>
              </w:rPr>
              <w:t xml:space="preserve"> year before I’d gone for any help. Sometimes I think it’s just because you’re older, you feel embarrassed, you feel that you’re a dummy.  </w:t>
            </w:r>
            <w:r w:rsidRPr="00990F41">
              <w:rPr>
                <w:b/>
                <w:bCs/>
              </w:rPr>
              <w:t>Nursing student: UWS</w:t>
            </w:r>
          </w:p>
          <w:p w14:paraId="4742DAA0" w14:textId="77777777" w:rsidR="007B1715" w:rsidRDefault="007B1715" w:rsidP="00DB267D">
            <w:pPr>
              <w:rPr>
                <w:b/>
                <w:bCs/>
              </w:rPr>
            </w:pPr>
          </w:p>
          <w:p w14:paraId="1B2831E1" w14:textId="797AB7A5" w:rsidR="007B1715" w:rsidRDefault="007B1715" w:rsidP="00DB267D">
            <w:pPr>
              <w:rPr>
                <w:b/>
                <w:bCs/>
              </w:rPr>
            </w:pPr>
            <w:r w:rsidRPr="00990F41">
              <w:rPr>
                <w:i/>
                <w:iCs/>
              </w:rPr>
              <w:t xml:space="preserve">Yes, definitely. One of the main things I took from that was to ask for help. If </w:t>
            </w:r>
            <w:r>
              <w:rPr>
                <w:i/>
                <w:iCs/>
              </w:rPr>
              <w:t>you</w:t>
            </w:r>
            <w:r w:rsidRPr="00990F41">
              <w:rPr>
                <w:i/>
                <w:iCs/>
              </w:rPr>
              <w:t xml:space="preserve"> do have questions, ask. If you need to go somewhere to see someone, just ask. The sessions made me realise there would be ot</w:t>
            </w:r>
            <w:r>
              <w:rPr>
                <w:i/>
                <w:iCs/>
              </w:rPr>
              <w:t>h</w:t>
            </w:r>
            <w:r w:rsidRPr="00990F41">
              <w:rPr>
                <w:i/>
                <w:iCs/>
              </w:rPr>
              <w:t>er people feeling the same and that I shouldn’t be embarrassed about anything or about getting help</w:t>
            </w:r>
            <w:r>
              <w:rPr>
                <w:i/>
                <w:iCs/>
              </w:rPr>
              <w:t xml:space="preserve">. </w:t>
            </w:r>
            <w:proofErr w:type="gramStart"/>
            <w:r>
              <w:rPr>
                <w:i/>
                <w:iCs/>
              </w:rPr>
              <w:t>There’s</w:t>
            </w:r>
            <w:proofErr w:type="gramEnd"/>
            <w:r>
              <w:rPr>
                <w:i/>
                <w:iCs/>
              </w:rPr>
              <w:t xml:space="preserve"> a few times we’ve laughed, me and one of the other girls…we say, of that’s Paula, that’s exactly what she was saying…about study plans and about what’s expected in assessments. Our WhatsApp groups are up and running, just for support and just to vent. So just being there to support each other too.  </w:t>
            </w:r>
            <w:r w:rsidRPr="00482AFA">
              <w:rPr>
                <w:b/>
                <w:bCs/>
              </w:rPr>
              <w:t>Social Sciences student</w:t>
            </w:r>
            <w:r>
              <w:rPr>
                <w:b/>
                <w:bCs/>
              </w:rPr>
              <w:t>; University of</w:t>
            </w:r>
            <w:r w:rsidRPr="00482AFA">
              <w:rPr>
                <w:b/>
                <w:bCs/>
              </w:rPr>
              <w:t xml:space="preserve"> Strathclyde</w:t>
            </w:r>
          </w:p>
          <w:p w14:paraId="6C72A8F1" w14:textId="77777777" w:rsidR="00EF5AA3" w:rsidRDefault="00EF5AA3" w:rsidP="00DB267D">
            <w:pPr>
              <w:rPr>
                <w:b/>
                <w:bCs/>
                <w:i/>
                <w:iCs/>
              </w:rPr>
            </w:pPr>
          </w:p>
          <w:p w14:paraId="4F045ADA" w14:textId="77777777" w:rsidR="00DA1096" w:rsidRDefault="00EF5AA3" w:rsidP="00DB267D">
            <w:pPr>
              <w:rPr>
                <w:i/>
                <w:iCs/>
              </w:rPr>
            </w:pPr>
            <w:r w:rsidRPr="00642687">
              <w:rPr>
                <w:i/>
                <w:iCs/>
              </w:rPr>
              <w:t xml:space="preserve">When you are </w:t>
            </w:r>
            <w:r w:rsidR="00642687" w:rsidRPr="00642687">
              <w:rPr>
                <w:i/>
                <w:iCs/>
              </w:rPr>
              <w:t xml:space="preserve">used to </w:t>
            </w:r>
            <w:r w:rsidRPr="00642687">
              <w:rPr>
                <w:i/>
                <w:iCs/>
              </w:rPr>
              <w:t xml:space="preserve">getting high marks at college, it was a bit different at university. We had class tests </w:t>
            </w:r>
            <w:r w:rsidR="00642687" w:rsidRPr="00642687">
              <w:rPr>
                <w:i/>
                <w:iCs/>
              </w:rPr>
              <w:t xml:space="preserve">there </w:t>
            </w:r>
            <w:r w:rsidRPr="00642687">
              <w:rPr>
                <w:i/>
                <w:iCs/>
              </w:rPr>
              <w:t xml:space="preserve">at Christmas. In my class tests, </w:t>
            </w:r>
            <w:r w:rsidR="00642687" w:rsidRPr="00642687">
              <w:rPr>
                <w:i/>
                <w:iCs/>
              </w:rPr>
              <w:t xml:space="preserve">well in </w:t>
            </w:r>
            <w:r w:rsidRPr="00642687">
              <w:rPr>
                <w:i/>
                <w:iCs/>
              </w:rPr>
              <w:t>some of them I did really well in</w:t>
            </w:r>
            <w:r w:rsidR="00642687" w:rsidRPr="00642687">
              <w:rPr>
                <w:i/>
                <w:iCs/>
              </w:rPr>
              <w:t>,</w:t>
            </w:r>
          </w:p>
          <w:p w14:paraId="23EE80E0" w14:textId="0BD394E9" w:rsidR="00BF45F2" w:rsidRDefault="00642687" w:rsidP="00DB267D">
            <w:pPr>
              <w:rPr>
                <w:b/>
                <w:bCs/>
                <w:i/>
                <w:iCs/>
              </w:rPr>
            </w:pPr>
            <w:r>
              <w:rPr>
                <w:i/>
                <w:iCs/>
              </w:rPr>
              <w:t>getting around</w:t>
            </w:r>
            <w:r w:rsidR="00EF5AA3" w:rsidRPr="00642687">
              <w:rPr>
                <w:i/>
                <w:iCs/>
              </w:rPr>
              <w:t xml:space="preserve"> 80%</w:t>
            </w:r>
            <w:r w:rsidRPr="00642687">
              <w:rPr>
                <w:i/>
                <w:iCs/>
              </w:rPr>
              <w:t>. T</w:t>
            </w:r>
            <w:r w:rsidR="00EF5AA3" w:rsidRPr="00642687">
              <w:rPr>
                <w:i/>
                <w:iCs/>
              </w:rPr>
              <w:t xml:space="preserve">he rest of them I struggled with, </w:t>
            </w:r>
            <w:r w:rsidRPr="00642687">
              <w:rPr>
                <w:i/>
                <w:iCs/>
              </w:rPr>
              <w:t xml:space="preserve">getting </w:t>
            </w:r>
            <w:r w:rsidR="00EF5AA3" w:rsidRPr="00642687">
              <w:rPr>
                <w:i/>
                <w:iCs/>
              </w:rPr>
              <w:t xml:space="preserve">around 40 and 50%. The workshops helped me not be so hard on myself. </w:t>
            </w:r>
            <w:r w:rsidRPr="00642687">
              <w:rPr>
                <w:i/>
                <w:iCs/>
              </w:rPr>
              <w:t>No doubt at all that wi</w:t>
            </w:r>
            <w:r w:rsidR="00EF5AA3" w:rsidRPr="00642687">
              <w:rPr>
                <w:i/>
                <w:iCs/>
              </w:rPr>
              <w:t xml:space="preserve">thout the workshops I’d have been in the mindset that there were big chunks of the </w:t>
            </w:r>
            <w:proofErr w:type="spellStart"/>
            <w:r w:rsidR="00EF5AA3" w:rsidRPr="00642687">
              <w:rPr>
                <w:i/>
                <w:iCs/>
              </w:rPr>
              <w:t>uni</w:t>
            </w:r>
            <w:proofErr w:type="spellEnd"/>
            <w:r w:rsidR="00EF5AA3" w:rsidRPr="00642687">
              <w:rPr>
                <w:i/>
                <w:iCs/>
              </w:rPr>
              <w:t xml:space="preserve"> course that I didn’t know anything about</w:t>
            </w:r>
            <w:r w:rsidRPr="00642687">
              <w:rPr>
                <w:i/>
                <w:iCs/>
              </w:rPr>
              <w:t xml:space="preserve"> going by the marks. Bu</w:t>
            </w:r>
            <w:r w:rsidR="00EF5AA3" w:rsidRPr="00642687">
              <w:rPr>
                <w:i/>
                <w:iCs/>
              </w:rPr>
              <w:t>t that’s not the case.</w:t>
            </w:r>
            <w:r w:rsidRPr="00642687">
              <w:rPr>
                <w:i/>
                <w:iCs/>
              </w:rPr>
              <w:t xml:space="preserve"> It would have been easy to spiral downwards. Now I know that I’ve passed, I know that’s ok, I know what’s expected and I know using the feedback what I need to do for the end of the year assessments</w:t>
            </w:r>
            <w:r>
              <w:rPr>
                <w:b/>
                <w:bCs/>
                <w:i/>
                <w:iCs/>
              </w:rPr>
              <w:t>.</w:t>
            </w:r>
          </w:p>
          <w:p w14:paraId="7ADB1024" w14:textId="7EE53E23" w:rsidR="00EF5AA3" w:rsidRPr="00642687" w:rsidRDefault="00642687" w:rsidP="00DB267D">
            <w:pPr>
              <w:rPr>
                <w:b/>
                <w:bCs/>
              </w:rPr>
            </w:pPr>
            <w:r w:rsidRPr="00BF45F2">
              <w:rPr>
                <w:i/>
                <w:iCs/>
              </w:rPr>
              <w:t>I was prepared for this to happen</w:t>
            </w:r>
            <w:r w:rsidR="00BF45F2" w:rsidRPr="00BF45F2">
              <w:rPr>
                <w:i/>
                <w:iCs/>
              </w:rPr>
              <w:t>. And really it was the workshops, that knowing that people like me, from my background and my postcode</w:t>
            </w:r>
            <w:r w:rsidR="00BF45F2">
              <w:rPr>
                <w:i/>
                <w:iCs/>
              </w:rPr>
              <w:t xml:space="preserve"> t</w:t>
            </w:r>
            <w:r w:rsidR="00BF45F2" w:rsidRPr="00BF45F2">
              <w:rPr>
                <w:i/>
                <w:iCs/>
              </w:rPr>
              <w:t>hink about dropping out</w:t>
            </w:r>
            <w:r w:rsidR="00BF45F2">
              <w:rPr>
                <w:i/>
                <w:iCs/>
              </w:rPr>
              <w:t>. T</w:t>
            </w:r>
            <w:r w:rsidR="00BF45F2" w:rsidRPr="00BF45F2">
              <w:rPr>
                <w:i/>
                <w:iCs/>
              </w:rPr>
              <w:t>hat actually kept me going</w:t>
            </w:r>
            <w:r w:rsidR="00BF45F2">
              <w:rPr>
                <w:i/>
                <w:iCs/>
              </w:rPr>
              <w:t>.</w:t>
            </w:r>
            <w:r w:rsidR="00BF45F2" w:rsidRPr="00BF45F2">
              <w:rPr>
                <w:i/>
                <w:iCs/>
              </w:rPr>
              <w:t xml:space="preserve"> </w:t>
            </w:r>
            <w:r w:rsidR="00BF45F2">
              <w:rPr>
                <w:i/>
                <w:iCs/>
              </w:rPr>
              <w:t>T</w:t>
            </w:r>
            <w:r w:rsidR="00BF45F2" w:rsidRPr="00BF45F2">
              <w:rPr>
                <w:i/>
                <w:iCs/>
              </w:rPr>
              <w:t xml:space="preserve">hat gave me the internal drive to stick with </w:t>
            </w:r>
            <w:r w:rsidR="00BF45F2">
              <w:rPr>
                <w:i/>
                <w:iCs/>
              </w:rPr>
              <w:t>it and not give up.</w:t>
            </w:r>
            <w:r w:rsidR="00BF45F2">
              <w:rPr>
                <w:b/>
                <w:bCs/>
                <w:i/>
                <w:iCs/>
              </w:rPr>
              <w:t xml:space="preserve"> </w:t>
            </w:r>
            <w:r>
              <w:rPr>
                <w:b/>
                <w:bCs/>
                <w:i/>
                <w:iCs/>
              </w:rPr>
              <w:t xml:space="preserve"> </w:t>
            </w:r>
            <w:r w:rsidRPr="00642687">
              <w:rPr>
                <w:b/>
                <w:bCs/>
              </w:rPr>
              <w:t>STEM student, University of Strathclyde.</w:t>
            </w:r>
          </w:p>
          <w:p w14:paraId="6ACA0EA7" w14:textId="426ECF36" w:rsidR="00642687" w:rsidRPr="00990F41" w:rsidRDefault="00642687" w:rsidP="00DB267D">
            <w:pPr>
              <w:rPr>
                <w:i/>
                <w:iCs/>
              </w:rPr>
            </w:pPr>
          </w:p>
        </w:tc>
      </w:tr>
    </w:tbl>
    <w:p w14:paraId="2CDB47DF" w14:textId="6FDFED26" w:rsidR="00991815" w:rsidRDefault="00991815" w:rsidP="00991815">
      <w:r>
        <w:rPr>
          <w:rFonts w:ascii="Calibri" w:eastAsia="Calibri" w:hAnsi="Calibri" w:cs="Calibri"/>
          <w:b/>
          <w:bCs/>
          <w:sz w:val="20"/>
          <w:szCs w:val="20"/>
        </w:rPr>
        <w:lastRenderedPageBreak/>
        <w:t xml:space="preserve">Table 1 – </w:t>
      </w:r>
      <w:r w:rsidR="00BF45F2">
        <w:rPr>
          <w:rFonts w:ascii="Calibri" w:eastAsia="Calibri" w:hAnsi="Calibri" w:cs="Calibri"/>
          <w:b/>
          <w:bCs/>
          <w:sz w:val="20"/>
          <w:szCs w:val="20"/>
        </w:rPr>
        <w:t>Quotes</w:t>
      </w:r>
      <w:r>
        <w:rPr>
          <w:rFonts w:ascii="Calibri" w:eastAsia="Calibri" w:hAnsi="Calibri" w:cs="Calibri"/>
          <w:b/>
          <w:bCs/>
          <w:sz w:val="20"/>
          <w:szCs w:val="20"/>
        </w:rPr>
        <w:t xml:space="preserve"> from </w:t>
      </w:r>
      <w:r w:rsidR="00BF45F2">
        <w:rPr>
          <w:rFonts w:ascii="Calibri" w:eastAsia="Calibri" w:hAnsi="Calibri" w:cs="Calibri"/>
          <w:b/>
          <w:bCs/>
          <w:sz w:val="20"/>
          <w:szCs w:val="20"/>
        </w:rPr>
        <w:t xml:space="preserve">STAY </w:t>
      </w:r>
      <w:r>
        <w:rPr>
          <w:rFonts w:ascii="Calibri" w:eastAsia="Calibri" w:hAnsi="Calibri" w:cs="Calibri"/>
          <w:b/>
          <w:bCs/>
          <w:sz w:val="20"/>
          <w:szCs w:val="20"/>
        </w:rPr>
        <w:t>Focus Groups (</w:t>
      </w:r>
      <w:r w:rsidR="00BF45F2">
        <w:rPr>
          <w:rFonts w:ascii="Calibri" w:eastAsia="Calibri" w:hAnsi="Calibri" w:cs="Calibri"/>
          <w:b/>
          <w:bCs/>
          <w:sz w:val="20"/>
          <w:szCs w:val="20"/>
        </w:rPr>
        <w:t>recorded Oct 19 and Jan</w:t>
      </w:r>
      <w:r>
        <w:rPr>
          <w:rFonts w:ascii="Calibri" w:eastAsia="Calibri" w:hAnsi="Calibri" w:cs="Calibri"/>
          <w:b/>
          <w:bCs/>
          <w:sz w:val="20"/>
          <w:szCs w:val="20"/>
        </w:rPr>
        <w:t xml:space="preserve"> 20</w:t>
      </w:r>
      <w:r w:rsidR="00BF45F2">
        <w:rPr>
          <w:rFonts w:ascii="Calibri" w:eastAsia="Calibri" w:hAnsi="Calibri" w:cs="Calibri"/>
          <w:b/>
          <w:bCs/>
          <w:sz w:val="20"/>
          <w:szCs w:val="20"/>
        </w:rPr>
        <w:t>20</w:t>
      </w:r>
      <w:r>
        <w:rPr>
          <w:rFonts w:ascii="Calibri" w:eastAsia="Calibri" w:hAnsi="Calibri" w:cs="Calibri"/>
          <w:b/>
          <w:bCs/>
          <w:sz w:val="20"/>
          <w:szCs w:val="20"/>
        </w:rPr>
        <w:t xml:space="preserve">). </w:t>
      </w:r>
    </w:p>
    <w:p w14:paraId="130B9247" w14:textId="744A6981" w:rsidR="007B1715" w:rsidRDefault="007B1715" w:rsidP="007B1715">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218CE4F4" w14:textId="77777777" w:rsidR="00066586" w:rsidRDefault="00066586" w:rsidP="00FF09BF">
      <w:pPr>
        <w:pStyle w:val="Heading2"/>
      </w:pPr>
    </w:p>
    <w:p w14:paraId="44020892" w14:textId="77777777" w:rsidR="00066586" w:rsidRDefault="00066586" w:rsidP="00FF09BF">
      <w:pPr>
        <w:pStyle w:val="Heading2"/>
      </w:pPr>
    </w:p>
    <w:p w14:paraId="7BD7242F" w14:textId="77777777" w:rsidR="00066586" w:rsidRDefault="00066586" w:rsidP="00FF09BF">
      <w:pPr>
        <w:pStyle w:val="Heading2"/>
      </w:pPr>
    </w:p>
    <w:p w14:paraId="4CD69686" w14:textId="53817AD2" w:rsidR="00DC12CF" w:rsidRDefault="00FF09BF" w:rsidP="00066586">
      <w:pPr>
        <w:pStyle w:val="Heading2"/>
      </w:pPr>
      <w:bookmarkStart w:id="12" w:name="_Toc45831763"/>
      <w:r>
        <w:t xml:space="preserve">4.2 </w:t>
      </w:r>
      <w:r w:rsidR="00EF4110">
        <w:t>Analysis of STAY online</w:t>
      </w:r>
      <w:r>
        <w:t xml:space="preserve"> (SWAP cohort 2019-20)</w:t>
      </w:r>
      <w:bookmarkEnd w:id="12"/>
    </w:p>
    <w:p w14:paraId="11328E2A" w14:textId="73D1452A" w:rsidR="00066586" w:rsidRDefault="00A9210F" w:rsidP="001A4093">
      <w:pPr>
        <w:pStyle w:val="ListParagraph"/>
        <w:rPr>
          <w:rFonts w:cstheme="minorHAnsi"/>
          <w:sz w:val="24"/>
          <w:szCs w:val="24"/>
        </w:rPr>
      </w:pPr>
      <w:r w:rsidRPr="00914546">
        <w:rPr>
          <w:rFonts w:cstheme="minorHAnsi"/>
          <w:sz w:val="24"/>
          <w:szCs w:val="24"/>
        </w:rPr>
        <w:t xml:space="preserve">Due to </w:t>
      </w:r>
      <w:r w:rsidR="00991815" w:rsidRPr="00914546">
        <w:rPr>
          <w:rFonts w:cstheme="minorHAnsi"/>
          <w:sz w:val="24"/>
          <w:szCs w:val="24"/>
        </w:rPr>
        <w:t>Covid 19</w:t>
      </w:r>
      <w:r w:rsidRPr="00914546">
        <w:rPr>
          <w:rFonts w:cstheme="minorHAnsi"/>
          <w:sz w:val="24"/>
          <w:szCs w:val="24"/>
        </w:rPr>
        <w:t xml:space="preserve">, STAY sessions were adapted to be accessed and delivered online to provide maximum flexibility for students to complete at home. </w:t>
      </w:r>
      <w:r w:rsidR="008D7ACF" w:rsidRPr="00914546">
        <w:rPr>
          <w:rFonts w:cstheme="minorHAnsi"/>
          <w:sz w:val="24"/>
          <w:szCs w:val="24"/>
        </w:rPr>
        <w:t xml:space="preserve">Sessions were made available online from June 2020. </w:t>
      </w:r>
      <w:r w:rsidRPr="00914546">
        <w:rPr>
          <w:rFonts w:cstheme="minorHAnsi"/>
          <w:sz w:val="24"/>
          <w:szCs w:val="24"/>
        </w:rPr>
        <w:t xml:space="preserve">The current cohort are continuing to engage with STAY and have been forwarding completed worksheets and feedback across the summer months. </w:t>
      </w:r>
      <w:r w:rsidR="008D7ACF" w:rsidRPr="00914546">
        <w:rPr>
          <w:rFonts w:cstheme="minorHAnsi"/>
          <w:sz w:val="24"/>
          <w:szCs w:val="24"/>
        </w:rPr>
        <w:t xml:space="preserve">An evaluation questionnaire was created for these sessions using Survey Monkey and employed a Likert Scale to measure the impact of undertaking the session. </w:t>
      </w:r>
      <w:r w:rsidR="00842060" w:rsidRPr="00914546">
        <w:rPr>
          <w:rFonts w:cstheme="minorHAnsi"/>
          <w:sz w:val="24"/>
          <w:szCs w:val="24"/>
        </w:rPr>
        <w:t>Results can be found in Appendix 1.</w:t>
      </w:r>
    </w:p>
    <w:p w14:paraId="3E574A8D" w14:textId="77777777" w:rsidR="003A7B70" w:rsidRPr="003A7B70" w:rsidRDefault="003A7B70" w:rsidP="003A7B70">
      <w:pPr>
        <w:rPr>
          <w:rFonts w:cstheme="minorHAnsi"/>
          <w:sz w:val="24"/>
          <w:szCs w:val="24"/>
        </w:rPr>
      </w:pPr>
    </w:p>
    <w:p w14:paraId="7E2953C4" w14:textId="700E2ED1" w:rsidR="008D7ACF" w:rsidRPr="00914546" w:rsidRDefault="008D7ACF" w:rsidP="001A4093">
      <w:pPr>
        <w:pStyle w:val="ListParagraph"/>
        <w:rPr>
          <w:sz w:val="24"/>
          <w:szCs w:val="24"/>
          <w:highlight w:val="cyan"/>
        </w:rPr>
      </w:pPr>
      <w:r w:rsidRPr="001A4093">
        <w:rPr>
          <w:rFonts w:cstheme="minorHAnsi"/>
          <w:sz w:val="24"/>
          <w:szCs w:val="24"/>
        </w:rPr>
        <w:t>Students</w:t>
      </w:r>
      <w:r w:rsidRPr="00914546">
        <w:rPr>
          <w:rFonts w:cstheme="minorHAnsi"/>
          <w:sz w:val="24"/>
          <w:szCs w:val="24"/>
        </w:rPr>
        <w:t xml:space="preserve"> also were asked to </w:t>
      </w:r>
      <w:r w:rsidR="00842060" w:rsidRPr="00914546">
        <w:rPr>
          <w:rFonts w:cstheme="minorHAnsi"/>
          <w:sz w:val="24"/>
          <w:szCs w:val="24"/>
        </w:rPr>
        <w:t xml:space="preserve">respond to the question ‘How has STAY been of benefit to you?’ 90% of </w:t>
      </w:r>
      <w:r w:rsidR="00914546" w:rsidRPr="00914546">
        <w:rPr>
          <w:rFonts w:cstheme="minorHAnsi"/>
          <w:sz w:val="24"/>
          <w:szCs w:val="24"/>
        </w:rPr>
        <w:t xml:space="preserve">those who responded to this question provided positive comment. Ais provided below.  </w:t>
      </w:r>
    </w:p>
    <w:p w14:paraId="06BE83CF" w14:textId="4A32B24C" w:rsidR="00DC12CF" w:rsidRDefault="00DC12CF" w:rsidP="007B1715">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2611D81E" w14:textId="0A8AE557" w:rsidR="00DC12CF" w:rsidRDefault="00DC12CF" w:rsidP="007B1715">
      <w:pPr>
        <w:pStyle w:val="NormalWeb"/>
        <w:spacing w:before="0" w:beforeAutospacing="0" w:after="0" w:afterAutospacing="0"/>
        <w:rPr>
          <w:rFonts w:asciiTheme="minorHAnsi" w:eastAsiaTheme="minorEastAsia" w:hAnsi="Calibri" w:cstheme="minorBidi"/>
          <w:color w:val="0070C0"/>
          <w:kern w:val="24"/>
          <w:sz w:val="48"/>
          <w:szCs w:val="48"/>
          <w:highlight w:val="cyan"/>
        </w:rPr>
      </w:pPr>
      <w:r>
        <w:rPr>
          <w:rFonts w:asciiTheme="minorHAnsi" w:eastAsiaTheme="minorEastAsia" w:hAnsi="Calibri" w:cstheme="minorBidi"/>
          <w:noProof/>
          <w:color w:val="0070C0"/>
          <w:kern w:val="24"/>
          <w:sz w:val="48"/>
          <w:szCs w:val="48"/>
        </w:rPr>
        <w:lastRenderedPageBreak/>
        <w:drawing>
          <wp:inline distT="0" distB="0" distL="0" distR="0" wp14:anchorId="7ECD109B" wp14:editId="72A1ECC8">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 Post (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8EFF7A4" w14:textId="0D8CEE62" w:rsidR="00DC12CF" w:rsidRDefault="00842060" w:rsidP="007B1715">
      <w:pPr>
        <w:pStyle w:val="NormalWeb"/>
        <w:spacing w:before="0" w:beforeAutospacing="0" w:after="0" w:afterAutospacing="0"/>
        <w:rPr>
          <w:rFonts w:asciiTheme="minorHAnsi" w:eastAsiaTheme="minorEastAsia" w:hAnsi="Calibri" w:cstheme="minorBidi"/>
          <w:color w:val="0070C0"/>
          <w:kern w:val="24"/>
          <w:sz w:val="48"/>
          <w:szCs w:val="48"/>
          <w:highlight w:val="cyan"/>
        </w:rPr>
      </w:pPr>
      <w:r>
        <w:rPr>
          <w:rFonts w:ascii="Calibri" w:eastAsia="Calibri" w:hAnsi="Calibri" w:cs="Calibri"/>
          <w:noProof/>
        </w:rPr>
        <w:drawing>
          <wp:anchor distT="0" distB="0" distL="114300" distR="114300" simplePos="0" relativeHeight="251664384" behindDoc="1" locked="0" layoutInCell="1" allowOverlap="1" wp14:anchorId="0E20E70C" wp14:editId="0043A8E3">
            <wp:simplePos x="0" y="0"/>
            <wp:positionH relativeFrom="column">
              <wp:posOffset>1157235</wp:posOffset>
            </wp:positionH>
            <wp:positionV relativeFrom="paragraph">
              <wp:posOffset>6374</wp:posOffset>
            </wp:positionV>
            <wp:extent cx="4460240" cy="1828800"/>
            <wp:effectExtent l="0" t="0" r="0" b="0"/>
            <wp:wrapTight wrapText="bothSides">
              <wp:wrapPolygon edited="0">
                <wp:start x="0" y="0"/>
                <wp:lineTo x="0" y="21375"/>
                <wp:lineTo x="21495" y="21375"/>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7-16 (2).png"/>
                    <pic:cNvPicPr/>
                  </pic:nvPicPr>
                  <pic:blipFill>
                    <a:blip r:embed="rId14">
                      <a:extLst>
                        <a:ext uri="{28A0092B-C50C-407E-A947-70E740481C1C}">
                          <a14:useLocalDpi xmlns:a14="http://schemas.microsoft.com/office/drawing/2010/main" val="0"/>
                        </a:ext>
                      </a:extLst>
                    </a:blip>
                    <a:stretch>
                      <a:fillRect/>
                    </a:stretch>
                  </pic:blipFill>
                  <pic:spPr>
                    <a:xfrm>
                      <a:off x="0" y="0"/>
                      <a:ext cx="4460240" cy="1828800"/>
                    </a:xfrm>
                    <a:prstGeom prst="rect">
                      <a:avLst/>
                    </a:prstGeom>
                  </pic:spPr>
                </pic:pic>
              </a:graphicData>
            </a:graphic>
            <wp14:sizeRelH relativeFrom="margin">
              <wp14:pctWidth>0</wp14:pctWidth>
            </wp14:sizeRelH>
            <wp14:sizeRelV relativeFrom="margin">
              <wp14:pctHeight>0</wp14:pctHeight>
            </wp14:sizeRelV>
          </wp:anchor>
        </w:drawing>
      </w:r>
    </w:p>
    <w:p w14:paraId="7BAEC64D" w14:textId="22C9D7FF" w:rsidR="00E26CC4" w:rsidRPr="00E26CC4" w:rsidRDefault="00E26CC4" w:rsidP="007B1715">
      <w:pPr>
        <w:pStyle w:val="Default"/>
        <w:jc w:val="both"/>
        <w:rPr>
          <w:rFonts w:ascii="Calibri" w:eastAsia="Calibri" w:hAnsi="Calibri" w:cs="Calibri"/>
        </w:rPr>
      </w:pPr>
    </w:p>
    <w:p w14:paraId="15BF15FF" w14:textId="5EBB972D" w:rsidR="00064630" w:rsidRDefault="00064630" w:rsidP="00434FFC">
      <w:pPr>
        <w:rPr>
          <w:rFonts w:ascii="Calibri" w:eastAsia="Calibri" w:hAnsi="Calibri" w:cs="Calibri"/>
          <w:b/>
          <w:bCs/>
          <w:sz w:val="28"/>
          <w:szCs w:val="28"/>
        </w:rPr>
      </w:pPr>
    </w:p>
    <w:p w14:paraId="3F12DFA7" w14:textId="77777777" w:rsidR="00842060" w:rsidRDefault="00842060" w:rsidP="00220C82">
      <w:pPr>
        <w:pStyle w:val="Heading1"/>
        <w:rPr>
          <w:rFonts w:eastAsia="Calibri"/>
        </w:rPr>
      </w:pPr>
    </w:p>
    <w:p w14:paraId="6C54A6DF" w14:textId="77777777" w:rsidR="00842060" w:rsidRDefault="00842060" w:rsidP="00220C82">
      <w:pPr>
        <w:pStyle w:val="Heading1"/>
        <w:rPr>
          <w:rFonts w:eastAsia="Calibri"/>
        </w:rPr>
      </w:pPr>
    </w:p>
    <w:p w14:paraId="42BC08A0" w14:textId="77777777" w:rsidR="00842060" w:rsidRDefault="00842060" w:rsidP="00220C82">
      <w:pPr>
        <w:pStyle w:val="Heading1"/>
        <w:rPr>
          <w:rFonts w:eastAsia="Calibri"/>
        </w:rPr>
      </w:pPr>
    </w:p>
    <w:p w14:paraId="519B5DA1" w14:textId="0692A476" w:rsidR="00AE29B9" w:rsidRDefault="00A37DBE" w:rsidP="00220C82">
      <w:pPr>
        <w:pStyle w:val="Heading1"/>
        <w:rPr>
          <w:rFonts w:eastAsia="Calibri"/>
        </w:rPr>
      </w:pPr>
      <w:bookmarkStart w:id="13" w:name="_Toc45831764"/>
      <w:r>
        <w:rPr>
          <w:rFonts w:eastAsia="Calibri"/>
        </w:rPr>
        <w:t xml:space="preserve">5 </w:t>
      </w:r>
      <w:r w:rsidR="00064630">
        <w:rPr>
          <w:rFonts w:eastAsia="Calibri"/>
        </w:rPr>
        <w:t>F</w:t>
      </w:r>
      <w:r w:rsidR="001E62D8">
        <w:rPr>
          <w:rFonts w:eastAsia="Calibri"/>
        </w:rPr>
        <w:t>ollow Up Activities</w:t>
      </w:r>
      <w:bookmarkEnd w:id="13"/>
      <w:r w:rsidR="00AE29B9">
        <w:rPr>
          <w:rFonts w:eastAsia="Calibri"/>
        </w:rPr>
        <w:tab/>
      </w:r>
    </w:p>
    <w:p w14:paraId="07426DF5" w14:textId="77777777" w:rsidR="00EC427D" w:rsidRPr="00EC427D" w:rsidRDefault="00EC427D" w:rsidP="00EC427D"/>
    <w:p w14:paraId="1C89303A" w14:textId="17E505C6" w:rsidR="001E62D8" w:rsidRDefault="00C44B81" w:rsidP="00DB267D">
      <w:pPr>
        <w:pStyle w:val="ListParagraph"/>
        <w:numPr>
          <w:ilvl w:val="0"/>
          <w:numId w:val="16"/>
        </w:numPr>
        <w:tabs>
          <w:tab w:val="left" w:pos="3081"/>
        </w:tabs>
        <w:rPr>
          <w:rFonts w:ascii="Calibri" w:eastAsia="Calibri" w:hAnsi="Calibri" w:cs="Calibri"/>
          <w:sz w:val="24"/>
          <w:szCs w:val="24"/>
        </w:rPr>
      </w:pPr>
      <w:r w:rsidRPr="00EC427D">
        <w:rPr>
          <w:rFonts w:ascii="Calibri" w:eastAsia="Calibri" w:hAnsi="Calibri" w:cs="Calibri"/>
          <w:sz w:val="24"/>
          <w:szCs w:val="24"/>
        </w:rPr>
        <w:t>SWAP will work in continued partnership with our university partners to actively promote transition and induction events. SWAP will actively collate and disseminate information with progressing students will be guided to respective links and events for induction and transition at partner universities.</w:t>
      </w:r>
      <w:r w:rsidR="00F43461" w:rsidRPr="00EC427D">
        <w:rPr>
          <w:rFonts w:ascii="Calibri" w:eastAsia="Calibri" w:hAnsi="Calibri" w:cs="Calibri"/>
          <w:sz w:val="24"/>
          <w:szCs w:val="24"/>
        </w:rPr>
        <w:t xml:space="preserve"> </w:t>
      </w:r>
    </w:p>
    <w:p w14:paraId="581100F3" w14:textId="77777777" w:rsidR="004B232B" w:rsidRDefault="004B232B" w:rsidP="004B232B">
      <w:pPr>
        <w:pStyle w:val="ListParagraph"/>
        <w:numPr>
          <w:ilvl w:val="0"/>
          <w:numId w:val="16"/>
        </w:numPr>
        <w:tabs>
          <w:tab w:val="left" w:pos="3081"/>
        </w:tabs>
        <w:rPr>
          <w:rFonts w:ascii="Calibri" w:eastAsia="Calibri" w:hAnsi="Calibri" w:cs="Calibri"/>
          <w:sz w:val="24"/>
          <w:szCs w:val="24"/>
        </w:rPr>
      </w:pPr>
      <w:r>
        <w:rPr>
          <w:rFonts w:ascii="Calibri" w:eastAsia="Calibri" w:hAnsi="Calibri" w:cs="Calibri"/>
          <w:sz w:val="24"/>
          <w:szCs w:val="24"/>
        </w:rPr>
        <w:t>SWAP will seek to work with partners to develop institution specific STAY sessions where applicable.</w:t>
      </w:r>
    </w:p>
    <w:p w14:paraId="35387771" w14:textId="1B39EB57" w:rsidR="004B232B" w:rsidRDefault="00C44B81" w:rsidP="00DB267D">
      <w:pPr>
        <w:pStyle w:val="ListParagraph"/>
        <w:numPr>
          <w:ilvl w:val="0"/>
          <w:numId w:val="16"/>
        </w:numPr>
        <w:tabs>
          <w:tab w:val="left" w:pos="3081"/>
        </w:tabs>
        <w:rPr>
          <w:rFonts w:ascii="Calibri" w:eastAsia="Calibri" w:hAnsi="Calibri" w:cs="Calibri"/>
          <w:sz w:val="24"/>
          <w:szCs w:val="24"/>
        </w:rPr>
      </w:pPr>
      <w:r w:rsidRPr="004B232B">
        <w:rPr>
          <w:rFonts w:ascii="Calibri" w:eastAsia="Calibri" w:hAnsi="Calibri" w:cs="Calibri"/>
          <w:sz w:val="24"/>
          <w:szCs w:val="24"/>
        </w:rPr>
        <w:t xml:space="preserve">SWAP will </w:t>
      </w:r>
      <w:r w:rsidR="00991815" w:rsidRPr="004B232B">
        <w:rPr>
          <w:rFonts w:ascii="Calibri" w:eastAsia="Calibri" w:hAnsi="Calibri" w:cs="Calibri"/>
          <w:sz w:val="24"/>
          <w:szCs w:val="24"/>
        </w:rPr>
        <w:t xml:space="preserve">continue to </w:t>
      </w:r>
      <w:r w:rsidRPr="004B232B">
        <w:rPr>
          <w:rFonts w:ascii="Calibri" w:eastAsia="Calibri" w:hAnsi="Calibri" w:cs="Calibri"/>
          <w:sz w:val="24"/>
          <w:szCs w:val="24"/>
        </w:rPr>
        <w:t>work with partner universities to encourage the embedding of a</w:t>
      </w:r>
      <w:r w:rsidR="003E3E40">
        <w:rPr>
          <w:rFonts w:ascii="Calibri" w:eastAsia="Calibri" w:hAnsi="Calibri" w:cs="Calibri"/>
          <w:sz w:val="24"/>
          <w:szCs w:val="24"/>
        </w:rPr>
        <w:t>n</w:t>
      </w:r>
      <w:r w:rsidRPr="004B232B">
        <w:rPr>
          <w:rFonts w:ascii="Calibri" w:eastAsia="Calibri" w:hAnsi="Calibri" w:cs="Calibri"/>
          <w:sz w:val="24"/>
          <w:szCs w:val="24"/>
        </w:rPr>
        <w:t xml:space="preserve"> institutionally focused student identity by </w:t>
      </w:r>
      <w:r w:rsidR="00991815" w:rsidRPr="004B232B">
        <w:rPr>
          <w:rFonts w:ascii="Calibri" w:eastAsia="Calibri" w:hAnsi="Calibri" w:cs="Calibri"/>
          <w:sz w:val="24"/>
          <w:szCs w:val="24"/>
        </w:rPr>
        <w:t>developing</w:t>
      </w:r>
      <w:r w:rsidRPr="004B232B">
        <w:rPr>
          <w:rFonts w:ascii="Calibri" w:eastAsia="Calibri" w:hAnsi="Calibri" w:cs="Calibri"/>
          <w:sz w:val="24"/>
          <w:szCs w:val="24"/>
        </w:rPr>
        <w:t xml:space="preserve"> ‘ambassador roles’ from within our network of former SWAP students. </w:t>
      </w:r>
    </w:p>
    <w:p w14:paraId="69494DEC" w14:textId="524AFDAC" w:rsidR="006D455D" w:rsidRPr="004B232B" w:rsidRDefault="004B232B" w:rsidP="00DB267D">
      <w:pPr>
        <w:pStyle w:val="ListParagraph"/>
        <w:numPr>
          <w:ilvl w:val="0"/>
          <w:numId w:val="16"/>
        </w:numPr>
        <w:tabs>
          <w:tab w:val="left" w:pos="3081"/>
        </w:tabs>
        <w:rPr>
          <w:rFonts w:ascii="Calibri" w:eastAsia="Calibri" w:hAnsi="Calibri" w:cs="Calibri"/>
          <w:sz w:val="24"/>
          <w:szCs w:val="24"/>
        </w:rPr>
      </w:pPr>
      <w:r>
        <w:rPr>
          <w:rFonts w:ascii="Calibri" w:eastAsia="Calibri" w:hAnsi="Calibri" w:cs="Calibri"/>
          <w:sz w:val="24"/>
          <w:szCs w:val="24"/>
        </w:rPr>
        <w:t>S</w:t>
      </w:r>
      <w:r w:rsidR="001E62D8" w:rsidRPr="004B232B">
        <w:rPr>
          <w:rFonts w:ascii="Calibri" w:eastAsia="Calibri" w:hAnsi="Calibri" w:cs="Calibri"/>
          <w:sz w:val="24"/>
          <w:szCs w:val="24"/>
        </w:rPr>
        <w:t xml:space="preserve">WAP will facilitate follow up ‘drop in’ student sessions for progressing </w:t>
      </w:r>
      <w:r w:rsidR="00EC427D" w:rsidRPr="004B232B">
        <w:rPr>
          <w:rFonts w:ascii="Calibri" w:eastAsia="Calibri" w:hAnsi="Calibri" w:cs="Calibri"/>
          <w:sz w:val="24"/>
          <w:szCs w:val="24"/>
        </w:rPr>
        <w:t xml:space="preserve">students in their first year of post SWAP study. The aim of these sessions will be to continue to </w:t>
      </w:r>
      <w:r w:rsidR="00EC427D" w:rsidRPr="004B232B">
        <w:rPr>
          <w:rFonts w:ascii="Calibri" w:eastAsia="Calibri" w:hAnsi="Calibri" w:cs="Calibri"/>
          <w:sz w:val="24"/>
          <w:szCs w:val="24"/>
        </w:rPr>
        <w:lastRenderedPageBreak/>
        <w:t xml:space="preserve">signpost students to institution specific support services as well as further develop opportunities for peer support via Student Ambassadors and the SWAP Student Network. These sessions are expected to be delivered online and will support the induction and transition work of partners. Bespoke ‘institutional specific’ </w:t>
      </w:r>
      <w:proofErr w:type="gramStart"/>
      <w:r w:rsidR="00EC427D" w:rsidRPr="004B232B">
        <w:rPr>
          <w:rFonts w:ascii="Calibri" w:eastAsia="Calibri" w:hAnsi="Calibri" w:cs="Calibri"/>
          <w:sz w:val="24"/>
          <w:szCs w:val="24"/>
        </w:rPr>
        <w:t>drop in</w:t>
      </w:r>
      <w:proofErr w:type="gramEnd"/>
      <w:r w:rsidR="00EC427D" w:rsidRPr="004B232B">
        <w:rPr>
          <w:rFonts w:ascii="Calibri" w:eastAsia="Calibri" w:hAnsi="Calibri" w:cs="Calibri"/>
          <w:sz w:val="24"/>
          <w:szCs w:val="24"/>
        </w:rPr>
        <w:t xml:space="preserve"> student sessions are further being developed on request in line with the needs of individual partners</w:t>
      </w:r>
      <w:r w:rsidR="006D455D" w:rsidRPr="004B232B">
        <w:rPr>
          <w:rFonts w:ascii="Calibri" w:eastAsia="Calibri" w:hAnsi="Calibri" w:cs="Calibri"/>
          <w:sz w:val="24"/>
          <w:szCs w:val="24"/>
        </w:rPr>
        <w:t>.</w:t>
      </w:r>
    </w:p>
    <w:p w14:paraId="22CF217D" w14:textId="77777777" w:rsidR="00C92C59" w:rsidRDefault="00C92C59" w:rsidP="00434FFC">
      <w:pPr>
        <w:rPr>
          <w:rFonts w:ascii="Calibri" w:eastAsia="Calibri" w:hAnsi="Calibri" w:cs="Calibri"/>
          <w:b/>
          <w:bCs/>
          <w:sz w:val="20"/>
          <w:szCs w:val="20"/>
        </w:rPr>
      </w:pPr>
    </w:p>
    <w:p w14:paraId="01025D16" w14:textId="77777777" w:rsidR="00C92C59" w:rsidRDefault="00C92C59" w:rsidP="00434FFC">
      <w:pPr>
        <w:rPr>
          <w:rFonts w:ascii="Calibri" w:eastAsia="Calibri" w:hAnsi="Calibri" w:cs="Calibri"/>
          <w:b/>
          <w:bCs/>
          <w:sz w:val="20"/>
          <w:szCs w:val="20"/>
        </w:rPr>
      </w:pPr>
    </w:p>
    <w:p w14:paraId="7F453731" w14:textId="77777777" w:rsidR="00840C9C" w:rsidRDefault="00840C9C" w:rsidP="00434FFC">
      <w:pPr>
        <w:rPr>
          <w:rFonts w:ascii="Calibri" w:eastAsia="Calibri" w:hAnsi="Calibri" w:cs="Calibri"/>
          <w:b/>
          <w:bCs/>
          <w:sz w:val="28"/>
          <w:szCs w:val="28"/>
        </w:rPr>
      </w:pPr>
    </w:p>
    <w:p w14:paraId="347AB64C" w14:textId="6929AAAF" w:rsidR="00C92C59" w:rsidRPr="00840C9C" w:rsidRDefault="00840C9C" w:rsidP="009A1C5D">
      <w:pPr>
        <w:pStyle w:val="Heading1"/>
        <w:rPr>
          <w:rFonts w:eastAsia="Calibri"/>
        </w:rPr>
      </w:pPr>
      <w:bookmarkStart w:id="14" w:name="_Toc45831765"/>
      <w:r w:rsidRPr="00840C9C">
        <w:rPr>
          <w:rFonts w:eastAsia="Calibri"/>
        </w:rPr>
        <w:t>Appendices</w:t>
      </w:r>
      <w:bookmarkEnd w:id="14"/>
    </w:p>
    <w:p w14:paraId="3E5E9542" w14:textId="77777777" w:rsidR="00840C9C" w:rsidRDefault="00840C9C" w:rsidP="00434FFC">
      <w:pPr>
        <w:rPr>
          <w:rFonts w:ascii="Calibri" w:eastAsia="Calibri" w:hAnsi="Calibri" w:cs="Calibri"/>
          <w:b/>
          <w:bCs/>
          <w:sz w:val="20"/>
          <w:szCs w:val="20"/>
        </w:rPr>
      </w:pPr>
    </w:p>
    <w:p w14:paraId="6EE8F119" w14:textId="77777777" w:rsidR="002A4977" w:rsidRDefault="002A4977" w:rsidP="002A4977">
      <w:pPr>
        <w:pStyle w:val="Heading2"/>
        <w:rPr>
          <w:rFonts w:eastAsiaTheme="minorEastAsia"/>
        </w:rPr>
      </w:pPr>
      <w:bookmarkStart w:id="15" w:name="_Toc45831766"/>
      <w:r>
        <w:rPr>
          <w:rFonts w:eastAsiaTheme="minorEastAsia"/>
        </w:rPr>
        <w:t>Appendix I</w:t>
      </w:r>
      <w:bookmarkEnd w:id="15"/>
      <w:r>
        <w:rPr>
          <w:rFonts w:eastAsiaTheme="minorEastAsia"/>
        </w:rPr>
        <w:t xml:space="preserve"> </w:t>
      </w:r>
    </w:p>
    <w:p w14:paraId="4748A1A6" w14:textId="77777777" w:rsidR="002A4977" w:rsidRDefault="002A4977" w:rsidP="00B1188E">
      <w:pPr>
        <w:pStyle w:val="NormalWeb"/>
        <w:spacing w:before="0" w:beforeAutospacing="0" w:after="0" w:afterAutospacing="0"/>
        <w:rPr>
          <w:rFonts w:asciiTheme="minorHAnsi" w:eastAsiaTheme="minorEastAsia" w:hAnsi="Calibri" w:cstheme="minorBidi"/>
          <w:kern w:val="24"/>
          <w:sz w:val="32"/>
          <w:szCs w:val="32"/>
        </w:rPr>
      </w:pPr>
    </w:p>
    <w:p w14:paraId="2A69B2A2" w14:textId="008CDBB7" w:rsidR="002A4977" w:rsidRDefault="00914546" w:rsidP="002A4977">
      <w:pPr>
        <w:pStyle w:val="Heading3"/>
        <w:rPr>
          <w:rFonts w:eastAsiaTheme="minorEastAsia"/>
        </w:rPr>
      </w:pPr>
      <w:bookmarkStart w:id="16" w:name="_Toc45831767"/>
      <w:r>
        <w:rPr>
          <w:rFonts w:eastAsiaTheme="minorEastAsia"/>
        </w:rPr>
        <w:t>Results of Evaluation data for STAY</w:t>
      </w:r>
      <w:r w:rsidR="002A4977">
        <w:rPr>
          <w:rFonts w:eastAsiaTheme="minorEastAsia"/>
        </w:rPr>
        <w:t xml:space="preserve"> -</w:t>
      </w:r>
      <w:r>
        <w:rPr>
          <w:rFonts w:eastAsiaTheme="minorEastAsia"/>
        </w:rPr>
        <w:t xml:space="preserve">delivered online from </w:t>
      </w:r>
      <w:r w:rsidR="002A4977">
        <w:rPr>
          <w:rFonts w:eastAsiaTheme="minorEastAsia"/>
        </w:rPr>
        <w:t xml:space="preserve">June </w:t>
      </w:r>
      <w:proofErr w:type="gramStart"/>
      <w:r w:rsidR="002A4977">
        <w:rPr>
          <w:rFonts w:eastAsiaTheme="minorEastAsia"/>
        </w:rPr>
        <w:t xml:space="preserve">2020 </w:t>
      </w:r>
      <w:r>
        <w:rPr>
          <w:rFonts w:eastAsiaTheme="minorEastAsia"/>
        </w:rPr>
        <w:t>.</w:t>
      </w:r>
      <w:bookmarkEnd w:id="16"/>
      <w:proofErr w:type="gramEnd"/>
      <w:r w:rsidR="00C92C59">
        <w:rPr>
          <w:rFonts w:eastAsiaTheme="minorEastAsia"/>
        </w:rPr>
        <w:t xml:space="preserve"> </w:t>
      </w:r>
    </w:p>
    <w:p w14:paraId="0A4C9B94" w14:textId="77777777" w:rsidR="002A4977" w:rsidRDefault="002A4977" w:rsidP="00B1188E">
      <w:pPr>
        <w:pStyle w:val="NormalWeb"/>
        <w:spacing w:before="0" w:beforeAutospacing="0" w:after="0" w:afterAutospacing="0"/>
        <w:rPr>
          <w:rFonts w:asciiTheme="minorHAnsi" w:eastAsiaTheme="minorEastAsia" w:hAnsi="Calibri" w:cstheme="minorBidi"/>
          <w:kern w:val="24"/>
          <w:sz w:val="32"/>
          <w:szCs w:val="32"/>
        </w:rPr>
      </w:pPr>
    </w:p>
    <w:p w14:paraId="6EFE7DB5" w14:textId="77777777" w:rsidR="002A4977" w:rsidRDefault="002A4977" w:rsidP="00B1188E">
      <w:pPr>
        <w:pStyle w:val="NormalWeb"/>
        <w:spacing w:before="0" w:beforeAutospacing="0" w:after="0" w:afterAutospacing="0"/>
        <w:rPr>
          <w:rFonts w:asciiTheme="minorHAnsi" w:eastAsiaTheme="minorEastAsia" w:hAnsi="Calibri" w:cstheme="minorBidi"/>
          <w:kern w:val="24"/>
          <w:sz w:val="32"/>
          <w:szCs w:val="32"/>
        </w:rPr>
      </w:pPr>
    </w:p>
    <w:p w14:paraId="79C9E7DF" w14:textId="37F938A2" w:rsidR="00C92C59"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r w:rsidRPr="00C92C59">
        <w:rPr>
          <w:rFonts w:asciiTheme="minorHAnsi" w:eastAsiaTheme="minorEastAsia" w:hAnsi="Calibri" w:cstheme="minorBidi"/>
          <w:kern w:val="24"/>
          <w:sz w:val="32"/>
          <w:szCs w:val="32"/>
        </w:rPr>
        <w:t>Q4</w:t>
      </w:r>
    </w:p>
    <w:p w14:paraId="2B60CE45" w14:textId="34CA396A" w:rsidR="00C92C59" w:rsidRDefault="00C92C59" w:rsidP="00C92C59">
      <w:pPr>
        <w:pStyle w:val="NormalWeb"/>
        <w:spacing w:before="0" w:beforeAutospacing="0" w:after="0" w:afterAutospacing="0"/>
        <w:rPr>
          <w:rFonts w:asciiTheme="minorHAnsi" w:eastAsiaTheme="minorEastAsia" w:hAnsi="Calibri" w:cstheme="minorBidi"/>
          <w:kern w:val="24"/>
          <w:sz w:val="32"/>
          <w:szCs w:val="32"/>
        </w:rPr>
      </w:pPr>
      <w:r>
        <w:rPr>
          <w:rFonts w:asciiTheme="minorHAnsi" w:eastAsiaTheme="minorEastAsia" w:hAnsi="Calibri" w:cstheme="minorBidi"/>
          <w:noProof/>
          <w:color w:val="0070C0"/>
          <w:kern w:val="24"/>
          <w:sz w:val="48"/>
          <w:szCs w:val="48"/>
        </w:rPr>
        <w:drawing>
          <wp:inline distT="0" distB="0" distL="0" distR="0" wp14:anchorId="744CEB1C" wp14:editId="74EAF375">
            <wp:extent cx="623406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Y Q4.png"/>
                    <pic:cNvPicPr/>
                  </pic:nvPicPr>
                  <pic:blipFill>
                    <a:blip r:embed="rId15">
                      <a:extLst>
                        <a:ext uri="{28A0092B-C50C-407E-A947-70E740481C1C}">
                          <a14:useLocalDpi xmlns:a14="http://schemas.microsoft.com/office/drawing/2010/main" val="0"/>
                        </a:ext>
                      </a:extLst>
                    </a:blip>
                    <a:stretch>
                      <a:fillRect/>
                    </a:stretch>
                  </pic:blipFill>
                  <pic:spPr>
                    <a:xfrm>
                      <a:off x="0" y="0"/>
                      <a:ext cx="6240787" cy="4557863"/>
                    </a:xfrm>
                    <a:prstGeom prst="rect">
                      <a:avLst/>
                    </a:prstGeom>
                  </pic:spPr>
                </pic:pic>
              </a:graphicData>
            </a:graphic>
          </wp:inline>
        </w:drawing>
      </w:r>
    </w:p>
    <w:p w14:paraId="1431445E" w14:textId="5F6A7398" w:rsidR="00C92C59" w:rsidRDefault="00552B0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r>
        <w:rPr>
          <w:rFonts w:asciiTheme="minorHAnsi" w:eastAsiaTheme="minorEastAsia" w:hAnsi="Calibri" w:cstheme="minorBidi"/>
          <w:noProof/>
          <w:color w:val="0070C0"/>
          <w:kern w:val="24"/>
          <w:sz w:val="48"/>
          <w:szCs w:val="48"/>
        </w:rPr>
        <w:lastRenderedPageBreak/>
        <w:drawing>
          <wp:anchor distT="0" distB="0" distL="114300" distR="114300" simplePos="0" relativeHeight="251658240" behindDoc="1" locked="0" layoutInCell="1" allowOverlap="1" wp14:anchorId="55A2D209" wp14:editId="11E1673D">
            <wp:simplePos x="0" y="0"/>
            <wp:positionH relativeFrom="margin">
              <wp:align>right</wp:align>
            </wp:positionH>
            <wp:positionV relativeFrom="paragraph">
              <wp:posOffset>58420</wp:posOffset>
            </wp:positionV>
            <wp:extent cx="5289550" cy="3686810"/>
            <wp:effectExtent l="0" t="0" r="6350" b="8890"/>
            <wp:wrapTight wrapText="bothSides">
              <wp:wrapPolygon edited="0">
                <wp:start x="0" y="0"/>
                <wp:lineTo x="0" y="21540"/>
                <wp:lineTo x="21548" y="21540"/>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Y Q5.png"/>
                    <pic:cNvPicPr/>
                  </pic:nvPicPr>
                  <pic:blipFill>
                    <a:blip r:embed="rId16">
                      <a:extLst>
                        <a:ext uri="{28A0092B-C50C-407E-A947-70E740481C1C}">
                          <a14:useLocalDpi xmlns:a14="http://schemas.microsoft.com/office/drawing/2010/main" val="0"/>
                        </a:ext>
                      </a:extLst>
                    </a:blip>
                    <a:stretch>
                      <a:fillRect/>
                    </a:stretch>
                  </pic:blipFill>
                  <pic:spPr>
                    <a:xfrm>
                      <a:off x="0" y="0"/>
                      <a:ext cx="5289550" cy="3686810"/>
                    </a:xfrm>
                    <a:prstGeom prst="rect">
                      <a:avLst/>
                    </a:prstGeom>
                  </pic:spPr>
                </pic:pic>
              </a:graphicData>
            </a:graphic>
            <wp14:sizeRelH relativeFrom="margin">
              <wp14:pctWidth>0</wp14:pctWidth>
            </wp14:sizeRelH>
            <wp14:sizeRelV relativeFrom="margin">
              <wp14:pctHeight>0</wp14:pctHeight>
            </wp14:sizeRelV>
          </wp:anchor>
        </w:drawing>
      </w:r>
      <w:r w:rsidR="00C92C59" w:rsidRPr="00C92C59">
        <w:rPr>
          <w:rFonts w:asciiTheme="minorHAnsi" w:eastAsiaTheme="minorEastAsia" w:hAnsi="Calibri" w:cstheme="minorBidi"/>
          <w:kern w:val="24"/>
          <w:sz w:val="32"/>
          <w:szCs w:val="32"/>
        </w:rPr>
        <w:t>Q</w:t>
      </w:r>
      <w:r w:rsidR="00C92C59">
        <w:rPr>
          <w:rFonts w:asciiTheme="minorHAnsi" w:eastAsiaTheme="minorEastAsia" w:hAnsi="Calibri" w:cstheme="minorBidi"/>
          <w:kern w:val="24"/>
          <w:sz w:val="32"/>
          <w:szCs w:val="32"/>
        </w:rPr>
        <w:t>5</w:t>
      </w:r>
    </w:p>
    <w:p w14:paraId="30D50F84" w14:textId="1E2C2D78" w:rsidR="00C92C59"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1DEC82D9" w14:textId="2C904F3E" w:rsidR="00C92C59"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60E77453" w14:textId="660B6EE0"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3B08C7BC" w14:textId="77777777"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5A81E1DB" w14:textId="77777777"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15C9D01B" w14:textId="77777777"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28EB7CC7" w14:textId="77777777"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4AD62CB3" w14:textId="157DB9A7"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1348015B" w14:textId="0912DD93"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33CB0886" w14:textId="0F12D865"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61045AC1" w14:textId="7F1A8390"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37362945" w14:textId="33D9FC95"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4CBBA2AA" w14:textId="555C38FC"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4E030499" w14:textId="64D42E62"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3B044669" w14:textId="77777777" w:rsidR="00C92C59" w:rsidRDefault="00C92C59" w:rsidP="00B1188E">
      <w:pPr>
        <w:pStyle w:val="NormalWeb"/>
        <w:spacing w:before="0" w:beforeAutospacing="0" w:after="0" w:afterAutospacing="0"/>
        <w:rPr>
          <w:rFonts w:asciiTheme="minorHAnsi" w:eastAsiaTheme="minorEastAsia" w:hAnsi="Calibri" w:cstheme="minorBidi"/>
          <w:kern w:val="24"/>
          <w:sz w:val="32"/>
          <w:szCs w:val="32"/>
        </w:rPr>
      </w:pPr>
    </w:p>
    <w:p w14:paraId="0DAA2129" w14:textId="741C588D" w:rsidR="00C92C59" w:rsidRDefault="00552B0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r>
        <w:rPr>
          <w:rFonts w:asciiTheme="minorHAnsi" w:eastAsiaTheme="minorEastAsia" w:hAnsi="Calibri" w:cstheme="minorBidi"/>
          <w:noProof/>
          <w:color w:val="0070C0"/>
          <w:kern w:val="24"/>
          <w:sz w:val="48"/>
          <w:szCs w:val="48"/>
        </w:rPr>
        <w:drawing>
          <wp:anchor distT="0" distB="0" distL="114300" distR="114300" simplePos="0" relativeHeight="251659264" behindDoc="1" locked="0" layoutInCell="1" allowOverlap="1" wp14:anchorId="4584453F" wp14:editId="18AA39B0">
            <wp:simplePos x="0" y="0"/>
            <wp:positionH relativeFrom="margin">
              <wp:align>right</wp:align>
            </wp:positionH>
            <wp:positionV relativeFrom="paragraph">
              <wp:posOffset>3810</wp:posOffset>
            </wp:positionV>
            <wp:extent cx="5168096" cy="3843576"/>
            <wp:effectExtent l="0" t="0" r="0" b="5080"/>
            <wp:wrapTight wrapText="bothSides">
              <wp:wrapPolygon edited="0">
                <wp:start x="0" y="0"/>
                <wp:lineTo x="0" y="21521"/>
                <wp:lineTo x="21499" y="21521"/>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Y Q6.png"/>
                    <pic:cNvPicPr/>
                  </pic:nvPicPr>
                  <pic:blipFill>
                    <a:blip r:embed="rId17">
                      <a:extLst>
                        <a:ext uri="{28A0092B-C50C-407E-A947-70E740481C1C}">
                          <a14:useLocalDpi xmlns:a14="http://schemas.microsoft.com/office/drawing/2010/main" val="0"/>
                        </a:ext>
                      </a:extLst>
                    </a:blip>
                    <a:stretch>
                      <a:fillRect/>
                    </a:stretch>
                  </pic:blipFill>
                  <pic:spPr>
                    <a:xfrm>
                      <a:off x="0" y="0"/>
                      <a:ext cx="5168096" cy="3843576"/>
                    </a:xfrm>
                    <a:prstGeom prst="rect">
                      <a:avLst/>
                    </a:prstGeom>
                  </pic:spPr>
                </pic:pic>
              </a:graphicData>
            </a:graphic>
            <wp14:sizeRelH relativeFrom="margin">
              <wp14:pctWidth>0</wp14:pctWidth>
            </wp14:sizeRelH>
            <wp14:sizeRelV relativeFrom="margin">
              <wp14:pctHeight>0</wp14:pctHeight>
            </wp14:sizeRelV>
          </wp:anchor>
        </w:drawing>
      </w:r>
      <w:r w:rsidR="00C92C59" w:rsidRPr="00C92C59">
        <w:rPr>
          <w:rFonts w:asciiTheme="minorHAnsi" w:eastAsiaTheme="minorEastAsia" w:hAnsi="Calibri" w:cstheme="minorBidi"/>
          <w:kern w:val="24"/>
          <w:sz w:val="32"/>
          <w:szCs w:val="32"/>
        </w:rPr>
        <w:t>Q</w:t>
      </w:r>
      <w:r w:rsidR="00C92C59">
        <w:rPr>
          <w:rFonts w:asciiTheme="minorHAnsi" w:eastAsiaTheme="minorEastAsia" w:hAnsi="Calibri" w:cstheme="minorBidi"/>
          <w:kern w:val="24"/>
          <w:sz w:val="32"/>
          <w:szCs w:val="32"/>
        </w:rPr>
        <w:t>6</w:t>
      </w:r>
    </w:p>
    <w:p w14:paraId="2DAEFC7E" w14:textId="247D4066" w:rsidR="00C92C59"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536B8E2D" w14:textId="54C1149E" w:rsidR="00C92C59"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1E658DA0" w14:textId="0282C44F" w:rsidR="00B1188E" w:rsidRDefault="00B1188E"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r w:rsidRPr="004F5FE4">
        <w:rPr>
          <w:rFonts w:asciiTheme="minorHAnsi" w:eastAsiaTheme="minorEastAsia" w:hAnsi="Calibri" w:cstheme="minorBidi"/>
          <w:color w:val="0070C0"/>
          <w:kern w:val="24"/>
          <w:sz w:val="48"/>
          <w:szCs w:val="48"/>
          <w:highlight w:val="cyan"/>
        </w:rPr>
        <w:t xml:space="preserve"> </w:t>
      </w:r>
    </w:p>
    <w:p w14:paraId="6DB1C238" w14:textId="5774CF0A" w:rsidR="00C92C59"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37378461" w14:textId="77777777" w:rsidR="00C92C59" w:rsidRPr="004F5FE4" w:rsidRDefault="00C92C59" w:rsidP="00B1188E">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0557D582" w14:textId="6E3E807D" w:rsidR="00C65C61" w:rsidRDefault="00C65C61"/>
    <w:p w14:paraId="6ED41CAA" w14:textId="5A5C9D44" w:rsidR="00840C9C" w:rsidRDefault="00840C9C"/>
    <w:p w14:paraId="2E0A2F1E" w14:textId="57BE5D93" w:rsidR="00840C9C" w:rsidRDefault="00840C9C"/>
    <w:p w14:paraId="3D18BBC6" w14:textId="78E87FEE" w:rsidR="00840C9C" w:rsidRDefault="00840C9C"/>
    <w:p w14:paraId="0A80C7F9" w14:textId="09844E56" w:rsidR="00840C9C" w:rsidRDefault="00840C9C"/>
    <w:p w14:paraId="33BDF988" w14:textId="1A1AAA67" w:rsidR="00840C9C" w:rsidRDefault="00840C9C"/>
    <w:p w14:paraId="0C07FCA6" w14:textId="29742DDE" w:rsidR="00840C9C" w:rsidRDefault="00840C9C"/>
    <w:p w14:paraId="3F99D62B" w14:textId="77777777" w:rsidR="00552B09" w:rsidRDefault="00552B09" w:rsidP="00840C9C">
      <w:pPr>
        <w:pStyle w:val="NormalWeb"/>
        <w:spacing w:before="0" w:beforeAutospacing="0" w:after="0" w:afterAutospacing="0"/>
        <w:rPr>
          <w:rFonts w:asciiTheme="minorHAnsi" w:eastAsiaTheme="minorEastAsia" w:hAnsi="Calibri" w:cstheme="minorBidi"/>
          <w:kern w:val="24"/>
          <w:sz w:val="32"/>
          <w:szCs w:val="32"/>
        </w:rPr>
      </w:pPr>
    </w:p>
    <w:p w14:paraId="781007CF" w14:textId="77777777" w:rsidR="00552B09" w:rsidRDefault="00552B09" w:rsidP="00840C9C">
      <w:pPr>
        <w:pStyle w:val="NormalWeb"/>
        <w:spacing w:before="0" w:beforeAutospacing="0" w:after="0" w:afterAutospacing="0"/>
        <w:rPr>
          <w:rFonts w:asciiTheme="minorHAnsi" w:eastAsiaTheme="minorEastAsia" w:hAnsi="Calibri" w:cstheme="minorBidi"/>
          <w:kern w:val="24"/>
          <w:sz w:val="32"/>
          <w:szCs w:val="32"/>
        </w:rPr>
      </w:pPr>
    </w:p>
    <w:p w14:paraId="3765EC5A" w14:textId="7EDE00F4" w:rsidR="00840C9C" w:rsidRDefault="00552B09" w:rsidP="00840C9C">
      <w:pPr>
        <w:pStyle w:val="NormalWeb"/>
        <w:spacing w:before="0" w:beforeAutospacing="0" w:after="0" w:afterAutospacing="0"/>
        <w:rPr>
          <w:rFonts w:asciiTheme="minorHAnsi" w:eastAsiaTheme="minorEastAsia" w:hAnsi="Calibri" w:cstheme="minorBidi"/>
          <w:kern w:val="24"/>
          <w:sz w:val="32"/>
          <w:szCs w:val="32"/>
        </w:rPr>
      </w:pPr>
      <w:r>
        <w:rPr>
          <w:rFonts w:asciiTheme="minorHAnsi" w:eastAsiaTheme="minorEastAsia" w:hAnsi="Calibri" w:cstheme="minorBidi"/>
          <w:noProof/>
          <w:color w:val="0070C0"/>
          <w:kern w:val="24"/>
          <w:sz w:val="48"/>
          <w:szCs w:val="48"/>
        </w:rPr>
        <w:lastRenderedPageBreak/>
        <w:drawing>
          <wp:anchor distT="0" distB="0" distL="114300" distR="114300" simplePos="0" relativeHeight="251660288" behindDoc="1" locked="0" layoutInCell="1" allowOverlap="1" wp14:anchorId="589434D6" wp14:editId="235149D9">
            <wp:simplePos x="0" y="0"/>
            <wp:positionH relativeFrom="column">
              <wp:posOffset>398145</wp:posOffset>
            </wp:positionH>
            <wp:positionV relativeFrom="paragraph">
              <wp:posOffset>6350</wp:posOffset>
            </wp:positionV>
            <wp:extent cx="5185410" cy="3931285"/>
            <wp:effectExtent l="0" t="0" r="0" b="0"/>
            <wp:wrapTight wrapText="bothSides">
              <wp:wrapPolygon edited="0">
                <wp:start x="0" y="0"/>
                <wp:lineTo x="0" y="21457"/>
                <wp:lineTo x="21505" y="21457"/>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Y Q7.png"/>
                    <pic:cNvPicPr/>
                  </pic:nvPicPr>
                  <pic:blipFill>
                    <a:blip r:embed="rId18">
                      <a:extLst>
                        <a:ext uri="{28A0092B-C50C-407E-A947-70E740481C1C}">
                          <a14:useLocalDpi xmlns:a14="http://schemas.microsoft.com/office/drawing/2010/main" val="0"/>
                        </a:ext>
                      </a:extLst>
                    </a:blip>
                    <a:stretch>
                      <a:fillRect/>
                    </a:stretch>
                  </pic:blipFill>
                  <pic:spPr>
                    <a:xfrm>
                      <a:off x="0" y="0"/>
                      <a:ext cx="5185410" cy="3931285"/>
                    </a:xfrm>
                    <a:prstGeom prst="rect">
                      <a:avLst/>
                    </a:prstGeom>
                  </pic:spPr>
                </pic:pic>
              </a:graphicData>
            </a:graphic>
            <wp14:sizeRelH relativeFrom="margin">
              <wp14:pctWidth>0</wp14:pctWidth>
            </wp14:sizeRelH>
            <wp14:sizeRelV relativeFrom="margin">
              <wp14:pctHeight>0</wp14:pctHeight>
            </wp14:sizeRelV>
          </wp:anchor>
        </w:drawing>
      </w:r>
      <w:r w:rsidR="00840C9C" w:rsidRPr="00C92C59">
        <w:rPr>
          <w:rFonts w:asciiTheme="minorHAnsi" w:eastAsiaTheme="minorEastAsia" w:hAnsi="Calibri" w:cstheme="minorBidi"/>
          <w:kern w:val="24"/>
          <w:sz w:val="32"/>
          <w:szCs w:val="32"/>
        </w:rPr>
        <w:t>Q</w:t>
      </w:r>
      <w:r w:rsidR="00840C9C">
        <w:rPr>
          <w:rFonts w:asciiTheme="minorHAnsi" w:eastAsiaTheme="minorEastAsia" w:hAnsi="Calibri" w:cstheme="minorBidi"/>
          <w:kern w:val="24"/>
          <w:sz w:val="32"/>
          <w:szCs w:val="32"/>
        </w:rPr>
        <w:t>7</w:t>
      </w:r>
    </w:p>
    <w:p w14:paraId="08FC551D" w14:textId="0B84C09D" w:rsidR="00840C9C" w:rsidRDefault="00840C9C" w:rsidP="00840C9C">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1B54C4EE" w14:textId="77777777" w:rsidR="00840C9C" w:rsidRDefault="00840C9C" w:rsidP="00840C9C">
      <w:pPr>
        <w:pStyle w:val="NormalWeb"/>
        <w:spacing w:before="0" w:beforeAutospacing="0" w:after="0" w:afterAutospacing="0"/>
        <w:rPr>
          <w:rFonts w:asciiTheme="minorHAnsi" w:eastAsiaTheme="minorEastAsia" w:hAnsi="Calibri" w:cstheme="minorBidi"/>
          <w:kern w:val="24"/>
          <w:sz w:val="32"/>
          <w:szCs w:val="32"/>
        </w:rPr>
      </w:pPr>
    </w:p>
    <w:p w14:paraId="75E92C53" w14:textId="77777777" w:rsidR="00840C9C" w:rsidRDefault="00840C9C" w:rsidP="00840C9C">
      <w:pPr>
        <w:pStyle w:val="NormalWeb"/>
        <w:spacing w:before="0" w:beforeAutospacing="0" w:after="0" w:afterAutospacing="0"/>
        <w:rPr>
          <w:rFonts w:asciiTheme="minorHAnsi" w:eastAsiaTheme="minorEastAsia" w:hAnsi="Calibri" w:cstheme="minorBidi"/>
          <w:kern w:val="24"/>
          <w:sz w:val="32"/>
          <w:szCs w:val="32"/>
        </w:rPr>
      </w:pPr>
    </w:p>
    <w:p w14:paraId="45B04604" w14:textId="77777777" w:rsidR="00840C9C" w:rsidRDefault="00840C9C" w:rsidP="00840C9C">
      <w:pPr>
        <w:pStyle w:val="NormalWeb"/>
        <w:spacing w:before="0" w:beforeAutospacing="0" w:after="0" w:afterAutospacing="0"/>
        <w:rPr>
          <w:rFonts w:asciiTheme="minorHAnsi" w:eastAsiaTheme="minorEastAsia" w:hAnsi="Calibri" w:cstheme="minorBidi"/>
          <w:kern w:val="24"/>
          <w:sz w:val="32"/>
          <w:szCs w:val="32"/>
        </w:rPr>
      </w:pPr>
    </w:p>
    <w:p w14:paraId="70F218C7" w14:textId="77777777" w:rsidR="00840C9C" w:rsidRDefault="00840C9C" w:rsidP="00840C9C">
      <w:pPr>
        <w:pStyle w:val="NormalWeb"/>
        <w:spacing w:before="0" w:beforeAutospacing="0" w:after="0" w:afterAutospacing="0"/>
        <w:rPr>
          <w:rFonts w:asciiTheme="minorHAnsi" w:eastAsiaTheme="minorEastAsia" w:hAnsi="Calibri" w:cstheme="minorBidi"/>
          <w:kern w:val="24"/>
          <w:sz w:val="32"/>
          <w:szCs w:val="32"/>
        </w:rPr>
      </w:pPr>
    </w:p>
    <w:p w14:paraId="2767934C" w14:textId="77777777" w:rsidR="00840C9C" w:rsidRDefault="00840C9C" w:rsidP="00840C9C">
      <w:pPr>
        <w:pStyle w:val="NormalWeb"/>
        <w:spacing w:before="0" w:beforeAutospacing="0" w:after="0" w:afterAutospacing="0"/>
        <w:rPr>
          <w:rFonts w:asciiTheme="minorHAnsi" w:eastAsiaTheme="minorEastAsia" w:hAnsi="Calibri" w:cstheme="minorBidi"/>
          <w:kern w:val="24"/>
          <w:sz w:val="32"/>
          <w:szCs w:val="32"/>
        </w:rPr>
      </w:pPr>
    </w:p>
    <w:p w14:paraId="70ED9B8E"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469CC6EC"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0D7AE58D"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28C8C692"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14E3D7D3"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135843C7"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1F85EA18"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1319D8B4"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1AC20937"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0A4C97D9"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7C370693" w14:textId="77777777" w:rsidR="002A4977" w:rsidRDefault="002A4977" w:rsidP="00840C9C">
      <w:pPr>
        <w:pStyle w:val="NormalWeb"/>
        <w:spacing w:before="0" w:beforeAutospacing="0" w:after="0" w:afterAutospacing="0"/>
        <w:rPr>
          <w:rFonts w:asciiTheme="minorHAnsi" w:eastAsiaTheme="minorEastAsia" w:hAnsi="Calibri" w:cstheme="minorBidi"/>
          <w:kern w:val="24"/>
          <w:sz w:val="32"/>
          <w:szCs w:val="32"/>
        </w:rPr>
      </w:pPr>
    </w:p>
    <w:p w14:paraId="6EA883AB" w14:textId="6ED58BF0" w:rsidR="00840C9C" w:rsidRDefault="00552B09" w:rsidP="00840C9C">
      <w:pPr>
        <w:pStyle w:val="NormalWeb"/>
        <w:spacing w:before="0" w:beforeAutospacing="0" w:after="0" w:afterAutospacing="0"/>
        <w:rPr>
          <w:rFonts w:asciiTheme="minorHAnsi" w:eastAsiaTheme="minorEastAsia" w:hAnsi="Calibri" w:cstheme="minorBidi"/>
          <w:kern w:val="24"/>
          <w:sz w:val="32"/>
          <w:szCs w:val="32"/>
        </w:rPr>
      </w:pPr>
      <w:r>
        <w:rPr>
          <w:rFonts w:asciiTheme="minorHAnsi" w:eastAsiaTheme="minorEastAsia" w:hAnsi="Calibri" w:cstheme="minorBidi"/>
          <w:noProof/>
          <w:color w:val="0070C0"/>
          <w:kern w:val="24"/>
          <w:sz w:val="48"/>
          <w:szCs w:val="48"/>
        </w:rPr>
        <w:drawing>
          <wp:anchor distT="0" distB="0" distL="114300" distR="114300" simplePos="0" relativeHeight="251661312" behindDoc="1" locked="0" layoutInCell="1" allowOverlap="1" wp14:anchorId="4E29AD0A" wp14:editId="11665C9E">
            <wp:simplePos x="0" y="0"/>
            <wp:positionH relativeFrom="margin">
              <wp:align>right</wp:align>
            </wp:positionH>
            <wp:positionV relativeFrom="paragraph">
              <wp:posOffset>88900</wp:posOffset>
            </wp:positionV>
            <wp:extent cx="5048250" cy="3819525"/>
            <wp:effectExtent l="0" t="0" r="0" b="9525"/>
            <wp:wrapTight wrapText="bothSides">
              <wp:wrapPolygon edited="0">
                <wp:start x="0" y="0"/>
                <wp:lineTo x="0" y="21546"/>
                <wp:lineTo x="21518" y="21546"/>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Y Q8.png"/>
                    <pic:cNvPicPr/>
                  </pic:nvPicPr>
                  <pic:blipFill>
                    <a:blip r:embed="rId19">
                      <a:extLst>
                        <a:ext uri="{28A0092B-C50C-407E-A947-70E740481C1C}">
                          <a14:useLocalDpi xmlns:a14="http://schemas.microsoft.com/office/drawing/2010/main" val="0"/>
                        </a:ext>
                      </a:extLst>
                    </a:blip>
                    <a:stretch>
                      <a:fillRect/>
                    </a:stretch>
                  </pic:blipFill>
                  <pic:spPr>
                    <a:xfrm>
                      <a:off x="0" y="0"/>
                      <a:ext cx="5048250" cy="3819525"/>
                    </a:xfrm>
                    <a:prstGeom prst="rect">
                      <a:avLst/>
                    </a:prstGeom>
                  </pic:spPr>
                </pic:pic>
              </a:graphicData>
            </a:graphic>
            <wp14:sizeRelH relativeFrom="margin">
              <wp14:pctWidth>0</wp14:pctWidth>
            </wp14:sizeRelH>
            <wp14:sizeRelV relativeFrom="margin">
              <wp14:pctHeight>0</wp14:pctHeight>
            </wp14:sizeRelV>
          </wp:anchor>
        </w:drawing>
      </w:r>
      <w:r w:rsidR="00840C9C" w:rsidRPr="00C92C59">
        <w:rPr>
          <w:rFonts w:asciiTheme="minorHAnsi" w:eastAsiaTheme="minorEastAsia" w:hAnsi="Calibri" w:cstheme="minorBidi"/>
          <w:kern w:val="24"/>
          <w:sz w:val="32"/>
          <w:szCs w:val="32"/>
        </w:rPr>
        <w:t>Q</w:t>
      </w:r>
      <w:r w:rsidR="00840C9C">
        <w:rPr>
          <w:rFonts w:asciiTheme="minorHAnsi" w:eastAsiaTheme="minorEastAsia" w:hAnsi="Calibri" w:cstheme="minorBidi"/>
          <w:kern w:val="24"/>
          <w:sz w:val="32"/>
          <w:szCs w:val="32"/>
        </w:rPr>
        <w:t>8</w:t>
      </w:r>
    </w:p>
    <w:p w14:paraId="1CA0F659" w14:textId="7D02C892" w:rsidR="00840C9C" w:rsidRDefault="00840C9C" w:rsidP="00840C9C">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01E0CF4C" w14:textId="77777777" w:rsidR="00840C9C" w:rsidRDefault="00840C9C" w:rsidP="00840C9C">
      <w:pPr>
        <w:pStyle w:val="NormalWeb"/>
        <w:spacing w:before="0" w:beforeAutospacing="0" w:after="0" w:afterAutospacing="0"/>
        <w:rPr>
          <w:rFonts w:asciiTheme="minorHAnsi" w:eastAsiaTheme="minorEastAsia" w:hAnsi="Calibri" w:cstheme="minorBidi"/>
          <w:color w:val="0070C0"/>
          <w:kern w:val="24"/>
          <w:sz w:val="48"/>
          <w:szCs w:val="48"/>
          <w:highlight w:val="cyan"/>
        </w:rPr>
      </w:pPr>
    </w:p>
    <w:p w14:paraId="69107503" w14:textId="77777777" w:rsidR="00840C9C" w:rsidRDefault="00840C9C"/>
    <w:sectPr w:rsidR="00840C9C">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8087F" w14:textId="77777777" w:rsidR="00CC7E55" w:rsidRDefault="00CC7E55" w:rsidP="003A7B70">
      <w:pPr>
        <w:spacing w:after="0" w:line="240" w:lineRule="auto"/>
      </w:pPr>
      <w:r>
        <w:separator/>
      </w:r>
    </w:p>
  </w:endnote>
  <w:endnote w:type="continuationSeparator" w:id="0">
    <w:p w14:paraId="07EA86B3" w14:textId="77777777" w:rsidR="00CC7E55" w:rsidRDefault="00CC7E55" w:rsidP="003A7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720154"/>
      <w:docPartObj>
        <w:docPartGallery w:val="Page Numbers (Bottom of Page)"/>
        <w:docPartUnique/>
      </w:docPartObj>
    </w:sdtPr>
    <w:sdtEndPr>
      <w:rPr>
        <w:noProof/>
      </w:rPr>
    </w:sdtEndPr>
    <w:sdtContent>
      <w:p w14:paraId="480A4AFA" w14:textId="54482074" w:rsidR="003A7B70" w:rsidRDefault="003A7B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19F45A" w14:textId="77777777" w:rsidR="003A7B70" w:rsidRDefault="003A7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75BC8" w14:textId="77777777" w:rsidR="00CC7E55" w:rsidRDefault="00CC7E55" w:rsidP="003A7B70">
      <w:pPr>
        <w:spacing w:after="0" w:line="240" w:lineRule="auto"/>
      </w:pPr>
      <w:r>
        <w:separator/>
      </w:r>
    </w:p>
  </w:footnote>
  <w:footnote w:type="continuationSeparator" w:id="0">
    <w:p w14:paraId="1F3379D8" w14:textId="77777777" w:rsidR="00CC7E55" w:rsidRDefault="00CC7E55" w:rsidP="003A7B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771"/>
    <w:multiLevelType w:val="multilevel"/>
    <w:tmpl w:val="B65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B3B51"/>
    <w:multiLevelType w:val="hybridMultilevel"/>
    <w:tmpl w:val="69BC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5115C"/>
    <w:multiLevelType w:val="hybridMultilevel"/>
    <w:tmpl w:val="6890C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24042B"/>
    <w:multiLevelType w:val="hybridMultilevel"/>
    <w:tmpl w:val="4AD2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D179FC"/>
    <w:multiLevelType w:val="hybridMultilevel"/>
    <w:tmpl w:val="FDEA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E0D75"/>
    <w:multiLevelType w:val="hybridMultilevel"/>
    <w:tmpl w:val="033A2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180A13"/>
    <w:multiLevelType w:val="multilevel"/>
    <w:tmpl w:val="403E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C5238"/>
    <w:multiLevelType w:val="hybridMultilevel"/>
    <w:tmpl w:val="5BFA0C30"/>
    <w:lvl w:ilvl="0" w:tplc="EF982F8E">
      <w:start w:val="1"/>
      <w:numFmt w:val="bullet"/>
      <w:lvlText w:val=""/>
      <w:lvlJc w:val="left"/>
      <w:pPr>
        <w:ind w:left="720" w:hanging="360"/>
      </w:pPr>
      <w:rPr>
        <w:rFonts w:ascii="Symbol" w:hAnsi="Symbol" w:hint="default"/>
      </w:rPr>
    </w:lvl>
    <w:lvl w:ilvl="1" w:tplc="9F32CFC6">
      <w:start w:val="1"/>
      <w:numFmt w:val="bullet"/>
      <w:lvlText w:val="o"/>
      <w:lvlJc w:val="left"/>
      <w:pPr>
        <w:ind w:left="1440" w:hanging="360"/>
      </w:pPr>
      <w:rPr>
        <w:rFonts w:ascii="Courier New" w:hAnsi="Courier New" w:hint="default"/>
      </w:rPr>
    </w:lvl>
    <w:lvl w:ilvl="2" w:tplc="9754E198">
      <w:start w:val="1"/>
      <w:numFmt w:val="bullet"/>
      <w:lvlText w:val=""/>
      <w:lvlJc w:val="left"/>
      <w:pPr>
        <w:ind w:left="2160" w:hanging="360"/>
      </w:pPr>
      <w:rPr>
        <w:rFonts w:ascii="Wingdings" w:hAnsi="Wingdings" w:hint="default"/>
      </w:rPr>
    </w:lvl>
    <w:lvl w:ilvl="3" w:tplc="133664D0">
      <w:start w:val="1"/>
      <w:numFmt w:val="bullet"/>
      <w:lvlText w:val=""/>
      <w:lvlJc w:val="left"/>
      <w:pPr>
        <w:ind w:left="2880" w:hanging="360"/>
      </w:pPr>
      <w:rPr>
        <w:rFonts w:ascii="Symbol" w:hAnsi="Symbol" w:hint="default"/>
      </w:rPr>
    </w:lvl>
    <w:lvl w:ilvl="4" w:tplc="FB34822E">
      <w:start w:val="1"/>
      <w:numFmt w:val="bullet"/>
      <w:lvlText w:val="o"/>
      <w:lvlJc w:val="left"/>
      <w:pPr>
        <w:ind w:left="3600" w:hanging="360"/>
      </w:pPr>
      <w:rPr>
        <w:rFonts w:ascii="Courier New" w:hAnsi="Courier New" w:hint="default"/>
      </w:rPr>
    </w:lvl>
    <w:lvl w:ilvl="5" w:tplc="7F5C7D72">
      <w:start w:val="1"/>
      <w:numFmt w:val="bullet"/>
      <w:lvlText w:val=""/>
      <w:lvlJc w:val="left"/>
      <w:pPr>
        <w:ind w:left="4320" w:hanging="360"/>
      </w:pPr>
      <w:rPr>
        <w:rFonts w:ascii="Wingdings" w:hAnsi="Wingdings" w:hint="default"/>
      </w:rPr>
    </w:lvl>
    <w:lvl w:ilvl="6" w:tplc="1804A3A2">
      <w:start w:val="1"/>
      <w:numFmt w:val="bullet"/>
      <w:lvlText w:val=""/>
      <w:lvlJc w:val="left"/>
      <w:pPr>
        <w:ind w:left="5040" w:hanging="360"/>
      </w:pPr>
      <w:rPr>
        <w:rFonts w:ascii="Symbol" w:hAnsi="Symbol" w:hint="default"/>
      </w:rPr>
    </w:lvl>
    <w:lvl w:ilvl="7" w:tplc="FD321902">
      <w:start w:val="1"/>
      <w:numFmt w:val="bullet"/>
      <w:lvlText w:val="o"/>
      <w:lvlJc w:val="left"/>
      <w:pPr>
        <w:ind w:left="5760" w:hanging="360"/>
      </w:pPr>
      <w:rPr>
        <w:rFonts w:ascii="Courier New" w:hAnsi="Courier New" w:hint="default"/>
      </w:rPr>
    </w:lvl>
    <w:lvl w:ilvl="8" w:tplc="C7A0D166">
      <w:start w:val="1"/>
      <w:numFmt w:val="bullet"/>
      <w:lvlText w:val=""/>
      <w:lvlJc w:val="left"/>
      <w:pPr>
        <w:ind w:left="6480" w:hanging="360"/>
      </w:pPr>
      <w:rPr>
        <w:rFonts w:ascii="Wingdings" w:hAnsi="Wingdings" w:hint="default"/>
      </w:rPr>
    </w:lvl>
  </w:abstractNum>
  <w:abstractNum w:abstractNumId="8" w15:restartNumberingAfterBreak="0">
    <w:nsid w:val="4B0001BC"/>
    <w:multiLevelType w:val="hybridMultilevel"/>
    <w:tmpl w:val="66B6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04DBF"/>
    <w:multiLevelType w:val="hybridMultilevel"/>
    <w:tmpl w:val="AD30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D6569C"/>
    <w:multiLevelType w:val="multilevel"/>
    <w:tmpl w:val="DA3E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B50A72"/>
    <w:multiLevelType w:val="multilevel"/>
    <w:tmpl w:val="F796EA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36F5A84"/>
    <w:multiLevelType w:val="hybridMultilevel"/>
    <w:tmpl w:val="03D4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F85926"/>
    <w:multiLevelType w:val="hybridMultilevel"/>
    <w:tmpl w:val="F2EE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2F357E"/>
    <w:multiLevelType w:val="multilevel"/>
    <w:tmpl w:val="9D6C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F742D0"/>
    <w:multiLevelType w:val="multilevel"/>
    <w:tmpl w:val="B706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E423EB"/>
    <w:multiLevelType w:val="hybridMultilevel"/>
    <w:tmpl w:val="9A96F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8D2B03"/>
    <w:multiLevelType w:val="hybridMultilevel"/>
    <w:tmpl w:val="E194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837AED"/>
    <w:multiLevelType w:val="hybridMultilevel"/>
    <w:tmpl w:val="B7CA7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892C25"/>
    <w:multiLevelType w:val="hybridMultilevel"/>
    <w:tmpl w:val="679E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A3069E"/>
    <w:multiLevelType w:val="hybridMultilevel"/>
    <w:tmpl w:val="E1BA2E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7077072">
    <w:abstractNumId w:val="16"/>
  </w:num>
  <w:num w:numId="2" w16cid:durableId="497429526">
    <w:abstractNumId w:val="8"/>
  </w:num>
  <w:num w:numId="3" w16cid:durableId="1549492649">
    <w:abstractNumId w:val="5"/>
  </w:num>
  <w:num w:numId="4" w16cid:durableId="1880240622">
    <w:abstractNumId w:val="20"/>
  </w:num>
  <w:num w:numId="5" w16cid:durableId="894244079">
    <w:abstractNumId w:val="18"/>
  </w:num>
  <w:num w:numId="6" w16cid:durableId="1570729586">
    <w:abstractNumId w:val="7"/>
  </w:num>
  <w:num w:numId="7" w16cid:durableId="713578327">
    <w:abstractNumId w:val="13"/>
  </w:num>
  <w:num w:numId="8" w16cid:durableId="676615313">
    <w:abstractNumId w:val="14"/>
  </w:num>
  <w:num w:numId="9" w16cid:durableId="1451701020">
    <w:abstractNumId w:val="0"/>
  </w:num>
  <w:num w:numId="10" w16cid:durableId="1802379296">
    <w:abstractNumId w:val="6"/>
  </w:num>
  <w:num w:numId="11" w16cid:durableId="133839799">
    <w:abstractNumId w:val="15"/>
  </w:num>
  <w:num w:numId="12" w16cid:durableId="1710186923">
    <w:abstractNumId w:val="10"/>
  </w:num>
  <w:num w:numId="13" w16cid:durableId="295724984">
    <w:abstractNumId w:val="12"/>
  </w:num>
  <w:num w:numId="14" w16cid:durableId="1470050243">
    <w:abstractNumId w:val="1"/>
  </w:num>
  <w:num w:numId="15" w16cid:durableId="373893512">
    <w:abstractNumId w:val="11"/>
  </w:num>
  <w:num w:numId="16" w16cid:durableId="466897265">
    <w:abstractNumId w:val="17"/>
  </w:num>
  <w:num w:numId="17" w16cid:durableId="1345210629">
    <w:abstractNumId w:val="3"/>
  </w:num>
  <w:num w:numId="18" w16cid:durableId="1639145459">
    <w:abstractNumId w:val="2"/>
  </w:num>
  <w:num w:numId="19" w16cid:durableId="1414936249">
    <w:abstractNumId w:val="4"/>
  </w:num>
  <w:num w:numId="20" w16cid:durableId="181939701">
    <w:abstractNumId w:val="9"/>
  </w:num>
  <w:num w:numId="21" w16cid:durableId="19555571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14D"/>
    <w:rsid w:val="00012A4A"/>
    <w:rsid w:val="00064630"/>
    <w:rsid w:val="00066586"/>
    <w:rsid w:val="001038C4"/>
    <w:rsid w:val="00106E81"/>
    <w:rsid w:val="001747A0"/>
    <w:rsid w:val="001A4093"/>
    <w:rsid w:val="001B6231"/>
    <w:rsid w:val="001E62D8"/>
    <w:rsid w:val="00220C82"/>
    <w:rsid w:val="002463F7"/>
    <w:rsid w:val="002A4977"/>
    <w:rsid w:val="002C5EFE"/>
    <w:rsid w:val="002C6BD5"/>
    <w:rsid w:val="00320DE5"/>
    <w:rsid w:val="00323471"/>
    <w:rsid w:val="00363205"/>
    <w:rsid w:val="003A7B70"/>
    <w:rsid w:val="003E3E40"/>
    <w:rsid w:val="003F596A"/>
    <w:rsid w:val="003F7AF9"/>
    <w:rsid w:val="00434FFC"/>
    <w:rsid w:val="004A63B7"/>
    <w:rsid w:val="004B232B"/>
    <w:rsid w:val="00552B09"/>
    <w:rsid w:val="005621FA"/>
    <w:rsid w:val="00565605"/>
    <w:rsid w:val="005A5537"/>
    <w:rsid w:val="00642687"/>
    <w:rsid w:val="006633E5"/>
    <w:rsid w:val="00693800"/>
    <w:rsid w:val="006B2298"/>
    <w:rsid w:val="006D455D"/>
    <w:rsid w:val="006F2FA8"/>
    <w:rsid w:val="00701D18"/>
    <w:rsid w:val="007411AB"/>
    <w:rsid w:val="007A1FE3"/>
    <w:rsid w:val="007B1715"/>
    <w:rsid w:val="007B19D2"/>
    <w:rsid w:val="007E5292"/>
    <w:rsid w:val="00840C9C"/>
    <w:rsid w:val="00842060"/>
    <w:rsid w:val="00883D3C"/>
    <w:rsid w:val="008D7ACF"/>
    <w:rsid w:val="00914546"/>
    <w:rsid w:val="00970194"/>
    <w:rsid w:val="00983926"/>
    <w:rsid w:val="00990757"/>
    <w:rsid w:val="00991815"/>
    <w:rsid w:val="009A1C5D"/>
    <w:rsid w:val="009F05F7"/>
    <w:rsid w:val="00A22AA7"/>
    <w:rsid w:val="00A37DBE"/>
    <w:rsid w:val="00A6314D"/>
    <w:rsid w:val="00A9210F"/>
    <w:rsid w:val="00A93153"/>
    <w:rsid w:val="00AA210D"/>
    <w:rsid w:val="00AC6EBD"/>
    <w:rsid w:val="00AE29B9"/>
    <w:rsid w:val="00B1188E"/>
    <w:rsid w:val="00BA485F"/>
    <w:rsid w:val="00BF45F2"/>
    <w:rsid w:val="00BF5676"/>
    <w:rsid w:val="00C021DE"/>
    <w:rsid w:val="00C44B81"/>
    <w:rsid w:val="00C65C61"/>
    <w:rsid w:val="00C66627"/>
    <w:rsid w:val="00C92C59"/>
    <w:rsid w:val="00CC7E55"/>
    <w:rsid w:val="00D4558F"/>
    <w:rsid w:val="00D677D3"/>
    <w:rsid w:val="00DA1096"/>
    <w:rsid w:val="00DB267D"/>
    <w:rsid w:val="00DC12CF"/>
    <w:rsid w:val="00DD4D2C"/>
    <w:rsid w:val="00DE19F8"/>
    <w:rsid w:val="00E26CC4"/>
    <w:rsid w:val="00E47504"/>
    <w:rsid w:val="00E7595B"/>
    <w:rsid w:val="00EC427D"/>
    <w:rsid w:val="00EF4110"/>
    <w:rsid w:val="00EF5AA3"/>
    <w:rsid w:val="00F43461"/>
    <w:rsid w:val="00F53D87"/>
    <w:rsid w:val="00F74F0E"/>
    <w:rsid w:val="00FF0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4D77"/>
  <w15:chartTrackingRefBased/>
  <w15:docId w15:val="{D05B850E-4D6E-4A7F-9FD5-E44B4CB6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88E"/>
    <w:rPr>
      <w:lang w:val="en-US"/>
    </w:rPr>
  </w:style>
  <w:style w:type="paragraph" w:styleId="Heading1">
    <w:name w:val="heading 1"/>
    <w:basedOn w:val="Normal"/>
    <w:next w:val="Normal"/>
    <w:link w:val="Heading1Char"/>
    <w:uiPriority w:val="9"/>
    <w:qFormat/>
    <w:rsid w:val="007411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1C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49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188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434F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7AF9"/>
    <w:pPr>
      <w:ind w:left="720"/>
      <w:contextualSpacing/>
    </w:pPr>
  </w:style>
  <w:style w:type="paragraph" w:customStyle="1" w:styleId="Default">
    <w:name w:val="Default"/>
    <w:rsid w:val="00E26CC4"/>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il">
    <w:name w:val="il"/>
    <w:basedOn w:val="DefaultParagraphFont"/>
    <w:rsid w:val="002C5EFE"/>
  </w:style>
  <w:style w:type="character" w:customStyle="1" w:styleId="Heading1Char">
    <w:name w:val="Heading 1 Char"/>
    <w:basedOn w:val="DefaultParagraphFont"/>
    <w:link w:val="Heading1"/>
    <w:uiPriority w:val="9"/>
    <w:rsid w:val="007411AB"/>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7411AB"/>
    <w:pPr>
      <w:outlineLvl w:val="9"/>
    </w:pPr>
  </w:style>
  <w:style w:type="character" w:customStyle="1" w:styleId="Heading2Char">
    <w:name w:val="Heading 2 Char"/>
    <w:basedOn w:val="DefaultParagraphFont"/>
    <w:link w:val="Heading2"/>
    <w:uiPriority w:val="9"/>
    <w:rsid w:val="009A1C5D"/>
    <w:rPr>
      <w:rFonts w:asciiTheme="majorHAnsi" w:eastAsiaTheme="majorEastAsia" w:hAnsiTheme="majorHAnsi" w:cstheme="majorBidi"/>
      <w:color w:val="2F5496" w:themeColor="accent1" w:themeShade="BF"/>
      <w:sz w:val="26"/>
      <w:szCs w:val="26"/>
      <w:lang w:val="en-US"/>
    </w:rPr>
  </w:style>
  <w:style w:type="paragraph" w:styleId="TOC1">
    <w:name w:val="toc 1"/>
    <w:basedOn w:val="Normal"/>
    <w:next w:val="Normal"/>
    <w:autoRedefine/>
    <w:uiPriority w:val="39"/>
    <w:unhideWhenUsed/>
    <w:rsid w:val="009A1C5D"/>
    <w:pPr>
      <w:spacing w:after="100"/>
    </w:pPr>
  </w:style>
  <w:style w:type="paragraph" w:styleId="TOC2">
    <w:name w:val="toc 2"/>
    <w:basedOn w:val="Normal"/>
    <w:next w:val="Normal"/>
    <w:autoRedefine/>
    <w:uiPriority w:val="39"/>
    <w:unhideWhenUsed/>
    <w:rsid w:val="009A1C5D"/>
    <w:pPr>
      <w:spacing w:after="100"/>
      <w:ind w:left="220"/>
    </w:pPr>
  </w:style>
  <w:style w:type="character" w:styleId="Hyperlink">
    <w:name w:val="Hyperlink"/>
    <w:basedOn w:val="DefaultParagraphFont"/>
    <w:uiPriority w:val="99"/>
    <w:unhideWhenUsed/>
    <w:rsid w:val="009A1C5D"/>
    <w:rPr>
      <w:color w:val="0563C1" w:themeColor="hyperlink"/>
      <w:u w:val="single"/>
    </w:rPr>
  </w:style>
  <w:style w:type="character" w:customStyle="1" w:styleId="Heading3Char">
    <w:name w:val="Heading 3 Char"/>
    <w:basedOn w:val="DefaultParagraphFont"/>
    <w:link w:val="Heading3"/>
    <w:uiPriority w:val="9"/>
    <w:rsid w:val="002A4977"/>
    <w:rPr>
      <w:rFonts w:asciiTheme="majorHAnsi" w:eastAsiaTheme="majorEastAsia" w:hAnsiTheme="majorHAnsi" w:cstheme="majorBidi"/>
      <w:color w:val="1F3763" w:themeColor="accent1" w:themeShade="7F"/>
      <w:sz w:val="24"/>
      <w:szCs w:val="24"/>
      <w:lang w:val="en-US"/>
    </w:rPr>
  </w:style>
  <w:style w:type="paragraph" w:styleId="TOC3">
    <w:name w:val="toc 3"/>
    <w:basedOn w:val="Normal"/>
    <w:next w:val="Normal"/>
    <w:autoRedefine/>
    <w:uiPriority w:val="39"/>
    <w:unhideWhenUsed/>
    <w:rsid w:val="002A4977"/>
    <w:pPr>
      <w:spacing w:after="100"/>
      <w:ind w:left="440"/>
    </w:pPr>
  </w:style>
  <w:style w:type="paragraph" w:styleId="Header">
    <w:name w:val="header"/>
    <w:basedOn w:val="Normal"/>
    <w:link w:val="HeaderChar"/>
    <w:uiPriority w:val="99"/>
    <w:unhideWhenUsed/>
    <w:rsid w:val="003A7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B70"/>
    <w:rPr>
      <w:lang w:val="en-US"/>
    </w:rPr>
  </w:style>
  <w:style w:type="paragraph" w:styleId="Footer">
    <w:name w:val="footer"/>
    <w:basedOn w:val="Normal"/>
    <w:link w:val="FooterChar"/>
    <w:uiPriority w:val="99"/>
    <w:unhideWhenUsed/>
    <w:rsid w:val="003A7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B7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723409">
      <w:bodyDiv w:val="1"/>
      <w:marLeft w:val="0"/>
      <w:marRight w:val="0"/>
      <w:marTop w:val="0"/>
      <w:marBottom w:val="0"/>
      <w:divBdr>
        <w:top w:val="none" w:sz="0" w:space="0" w:color="auto"/>
        <w:left w:val="none" w:sz="0" w:space="0" w:color="auto"/>
        <w:bottom w:val="none" w:sz="0" w:space="0" w:color="auto"/>
        <w:right w:val="none" w:sz="0" w:space="0" w:color="auto"/>
      </w:divBdr>
      <w:divsChild>
        <w:div w:id="517086183">
          <w:marLeft w:val="0"/>
          <w:marRight w:val="0"/>
          <w:marTop w:val="0"/>
          <w:marBottom w:val="0"/>
          <w:divBdr>
            <w:top w:val="none" w:sz="0" w:space="0" w:color="auto"/>
            <w:left w:val="none" w:sz="0" w:space="0" w:color="auto"/>
            <w:bottom w:val="none" w:sz="0" w:space="0" w:color="auto"/>
            <w:right w:val="none" w:sz="0" w:space="0" w:color="auto"/>
          </w:divBdr>
        </w:div>
        <w:div w:id="2079477275">
          <w:marLeft w:val="0"/>
          <w:marRight w:val="0"/>
          <w:marTop w:val="0"/>
          <w:marBottom w:val="0"/>
          <w:divBdr>
            <w:top w:val="none" w:sz="0" w:space="0" w:color="auto"/>
            <w:left w:val="none" w:sz="0" w:space="0" w:color="auto"/>
            <w:bottom w:val="none" w:sz="0" w:space="0" w:color="auto"/>
            <w:right w:val="none" w:sz="0" w:space="0" w:color="auto"/>
          </w:divBdr>
        </w:div>
        <w:div w:id="327442942">
          <w:marLeft w:val="0"/>
          <w:marRight w:val="0"/>
          <w:marTop w:val="0"/>
          <w:marBottom w:val="0"/>
          <w:divBdr>
            <w:top w:val="none" w:sz="0" w:space="0" w:color="auto"/>
            <w:left w:val="none" w:sz="0" w:space="0" w:color="auto"/>
            <w:bottom w:val="none" w:sz="0" w:space="0" w:color="auto"/>
            <w:right w:val="none" w:sz="0" w:space="0" w:color="auto"/>
          </w:divBdr>
        </w:div>
        <w:div w:id="92362614">
          <w:marLeft w:val="0"/>
          <w:marRight w:val="0"/>
          <w:marTop w:val="0"/>
          <w:marBottom w:val="0"/>
          <w:divBdr>
            <w:top w:val="none" w:sz="0" w:space="0" w:color="auto"/>
            <w:left w:val="none" w:sz="0" w:space="0" w:color="auto"/>
            <w:bottom w:val="none" w:sz="0" w:space="0" w:color="auto"/>
            <w:right w:val="none" w:sz="0" w:space="0" w:color="auto"/>
          </w:divBdr>
        </w:div>
        <w:div w:id="477766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B44-48DD-83E0-CF9F7FB643D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B44-48DD-83E0-CF9F7FB643DB}"/>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B44-48DD-83E0-CF9F7FB643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'Q7'!$A$21:$A$23</c:f>
              <c:strCache>
                <c:ptCount val="3"/>
                <c:pt idx="0">
                  <c:v>Agree</c:v>
                </c:pt>
                <c:pt idx="1">
                  <c:v>Neutral</c:v>
                </c:pt>
                <c:pt idx="2">
                  <c:v>Disagree</c:v>
                </c:pt>
              </c:strCache>
            </c:strRef>
          </c:cat>
          <c:val>
            <c:numRef>
              <c:f>'Q7'!$B$21:$B$23</c:f>
              <c:numCache>
                <c:formatCode>0%</c:formatCode>
                <c:ptCount val="3"/>
                <c:pt idx="0">
                  <c:v>0.9285714285714286</c:v>
                </c:pt>
                <c:pt idx="1">
                  <c:v>3.5714285714285712E-2</c:v>
                </c:pt>
                <c:pt idx="2">
                  <c:v>3.5714285714285712E-2</c:v>
                </c:pt>
              </c:numCache>
            </c:numRef>
          </c:val>
          <c:extLst>
            <c:ext xmlns:c16="http://schemas.microsoft.com/office/drawing/2014/chart" uri="{C3380CC4-5D6E-409C-BE32-E72D297353CC}">
              <c16:uniqueId val="{00000006-6B44-48DD-83E0-CF9F7FB643DB}"/>
            </c:ext>
          </c:extLst>
        </c:ser>
        <c:dLbls>
          <c:showLegendKey val="0"/>
          <c:showVal val="0"/>
          <c:showCatName val="0"/>
          <c:showSerName val="0"/>
          <c:showPercent val="0"/>
          <c:showBubbleSize val="0"/>
        </c:dLbls>
        <c:gapWidth val="219"/>
        <c:overlap val="-27"/>
        <c:axId val="528943888"/>
        <c:axId val="528944216"/>
      </c:barChart>
      <c:catAx>
        <c:axId val="52894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The session increased my knowledge of where to access support</a:t>
                </a:r>
              </a:p>
            </c:rich>
          </c:tx>
          <c:layout>
            <c:manualLayout>
              <c:xMode val="edge"/>
              <c:yMode val="edge"/>
              <c:x val="0.16904746281714783"/>
              <c:y val="0.82935185185185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44216"/>
        <c:crosses val="autoZero"/>
        <c:auto val="1"/>
        <c:lblAlgn val="ctr"/>
        <c:lblOffset val="100"/>
        <c:noMultiLvlLbl val="0"/>
      </c:catAx>
      <c:valAx>
        <c:axId val="528944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t>%</a:t>
                </a:r>
                <a:r>
                  <a:rPr lang="en-GB" sz="1100" b="1" baseline="0"/>
                  <a:t> of participants sampled</a:t>
                </a:r>
                <a:endParaRPr lang="en-GB" sz="1100" b="1"/>
              </a:p>
            </c:rich>
          </c:tx>
          <c:layout>
            <c:manualLayout>
              <c:xMode val="edge"/>
              <c:yMode val="edge"/>
              <c:x val="1.9444444444444445E-2"/>
              <c:y val="0.127423082531350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4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ln>
              <a:solidFill>
                <a:schemeClr val="tx1"/>
              </a:solidFill>
            </a:ln>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9C4C-4D9A-8725-6E80D395896B}"/>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9C4C-4D9A-8725-6E80D395896B}"/>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9C4C-4D9A-8725-6E80D39589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'Q9'!$A$16:$A$18</c:f>
              <c:strCache>
                <c:ptCount val="3"/>
                <c:pt idx="0">
                  <c:v>Agree</c:v>
                </c:pt>
                <c:pt idx="1">
                  <c:v>Neutral</c:v>
                </c:pt>
                <c:pt idx="2">
                  <c:v>Disagree</c:v>
                </c:pt>
              </c:strCache>
            </c:strRef>
          </c:cat>
          <c:val>
            <c:numRef>
              <c:f>'Q9'!$B$16:$B$18</c:f>
              <c:numCache>
                <c:formatCode>0%</c:formatCode>
                <c:ptCount val="3"/>
                <c:pt idx="0">
                  <c:v>0.8928571428571429</c:v>
                </c:pt>
                <c:pt idx="1">
                  <c:v>0.10714285714285714</c:v>
                </c:pt>
                <c:pt idx="2">
                  <c:v>0</c:v>
                </c:pt>
              </c:numCache>
            </c:numRef>
          </c:val>
          <c:extLst>
            <c:ext xmlns:c16="http://schemas.microsoft.com/office/drawing/2014/chart" uri="{C3380CC4-5D6E-409C-BE32-E72D297353CC}">
              <c16:uniqueId val="{00000006-9C4C-4D9A-8725-6E80D395896B}"/>
            </c:ext>
          </c:extLst>
        </c:ser>
        <c:dLbls>
          <c:showLegendKey val="0"/>
          <c:showVal val="0"/>
          <c:showCatName val="0"/>
          <c:showSerName val="0"/>
          <c:showPercent val="0"/>
          <c:showBubbleSize val="0"/>
        </c:dLbls>
        <c:gapWidth val="219"/>
        <c:overlap val="-27"/>
        <c:axId val="469225888"/>
        <c:axId val="469221296"/>
      </c:barChart>
      <c:catAx>
        <c:axId val="46922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t>Will actively encourage me to seek help and support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221296"/>
        <c:crosses val="autoZero"/>
        <c:auto val="1"/>
        <c:lblAlgn val="ctr"/>
        <c:lblOffset val="100"/>
        <c:noMultiLvlLbl val="0"/>
      </c:catAx>
      <c:valAx>
        <c:axId val="469221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t>% of students sampled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22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ln>
              <a:solidFill>
                <a:schemeClr val="tx1"/>
              </a:solidFill>
            </a:ln>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6694-4CDA-9C15-62020F73E442}"/>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6694-4CDA-9C15-62020F73E442}"/>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6694-4CDA-9C15-62020F73E4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'Q4'!$F$23:$F$25</c:f>
              <c:strCache>
                <c:ptCount val="3"/>
                <c:pt idx="0">
                  <c:v>Agree</c:v>
                </c:pt>
                <c:pt idx="1">
                  <c:v>Neutral</c:v>
                </c:pt>
                <c:pt idx="2">
                  <c:v>Disagree</c:v>
                </c:pt>
              </c:strCache>
            </c:strRef>
          </c:cat>
          <c:val>
            <c:numRef>
              <c:f>'Q4'!$G$23:$G$25</c:f>
              <c:numCache>
                <c:formatCode>0%</c:formatCode>
                <c:ptCount val="3"/>
                <c:pt idx="0">
                  <c:v>0.8571428571428571</c:v>
                </c:pt>
                <c:pt idx="1">
                  <c:v>0.14285714285714285</c:v>
                </c:pt>
                <c:pt idx="2">
                  <c:v>0</c:v>
                </c:pt>
              </c:numCache>
            </c:numRef>
          </c:val>
          <c:extLst>
            <c:ext xmlns:c16="http://schemas.microsoft.com/office/drawing/2014/chart" uri="{C3380CC4-5D6E-409C-BE32-E72D297353CC}">
              <c16:uniqueId val="{00000006-6694-4CDA-9C15-62020F73E442}"/>
            </c:ext>
          </c:extLst>
        </c:ser>
        <c:dLbls>
          <c:showLegendKey val="0"/>
          <c:showVal val="0"/>
          <c:showCatName val="0"/>
          <c:showSerName val="0"/>
          <c:showPercent val="0"/>
          <c:showBubbleSize val="0"/>
        </c:dLbls>
        <c:gapWidth val="219"/>
        <c:overlap val="-27"/>
        <c:axId val="464929632"/>
        <c:axId val="464929960"/>
      </c:barChart>
      <c:catAx>
        <c:axId val="46492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t>I feel more prepared for university following the session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29960"/>
        <c:crosses val="autoZero"/>
        <c:auto val="1"/>
        <c:lblAlgn val="ctr"/>
        <c:lblOffset val="100"/>
        <c:noMultiLvlLbl val="0"/>
      </c:catAx>
      <c:valAx>
        <c:axId val="464929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t>% of students sampled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92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A8F5B-E8E4-403E-AA7D-96821065C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11</Pages>
  <Words>1811</Words>
  <Characters>10327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Christie</dc:creator>
  <cp:keywords/>
  <dc:description/>
  <cp:lastModifiedBy>Paula Christie</cp:lastModifiedBy>
  <cp:revision>54</cp:revision>
  <cp:lastPrinted>2022-05-24T15:19:00Z</cp:lastPrinted>
  <dcterms:created xsi:type="dcterms:W3CDTF">2020-07-14T12:16:00Z</dcterms:created>
  <dcterms:modified xsi:type="dcterms:W3CDTF">2022-05-24T15:19:00Z</dcterms:modified>
</cp:coreProperties>
</file>